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8"/>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tabs>
                <w:tab w:val="left" w:leader="none" w:pos="3364"/>
              </w:tabs>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2;"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Ｒ４</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　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１４</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№１１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tabs>
                <w:tab w:val="left" w:leader="none" w:pos="3364"/>
              </w:tabs>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6;"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top"/>
          </w:tcPr>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1733550</wp:posOffset>
                      </wp:positionH>
                      <wp:positionV relativeFrom="paragraph">
                        <wp:posOffset>42545</wp:posOffset>
                      </wp:positionV>
                      <wp:extent cx="2667000" cy="267970"/>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2667000" cy="267970"/>
                              </a:xfrm>
                              <a:prstGeom prst="rect">
                                <a:avLst/>
                              </a:prstGeom>
                              <a:solidFill>
                                <a:srgbClr val="FFFFFF"/>
                              </a:solidFill>
                              <a:ln w="28575" cap="flat" cmpd="sng">
                                <a:solidFill>
                                  <a:srgbClr val="FF0000"/>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令和３年度を振り返って</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35pt;mso-position-vertical-relative:text;mso-position-horizontal-relative:text;position:absolute;height:21.1pt;mso-wrap-distance-top:0pt;width:210pt;mso-wrap-distance-left:16pt;margin-left:136.5pt;z-index:8;" o:spid="_x0000_s1032" o:allowincell="t" o:allowoverlap="t" filled="t" fillcolor="#ffffff" stroked="t" strokecolor="#ff0000"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令和３年度を振り返って</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spacing w:line="280" w:lineRule="exact"/>
              <w:ind w:left="0" w:leftChars="0" w:firstLine="240" w:firstLineChars="100"/>
              <w:rPr>
                <w:rFonts w:hint="eastAsia"/>
              </w:rPr>
            </w:pPr>
            <w:r>
              <w:rPr>
                <w:rFonts w:hint="eastAsia" w:ascii="UD デジタル 教科書体 N-R" w:hAnsi="UD デジタル 教科書体 N-R" w:eastAsia="UD デジタル 教科書体 N-R"/>
                <w:sz w:val="24"/>
              </w:rPr>
              <w:t>令和３年度がもうすぐ終わろうとしています。今年度も新型コロナウイルス感染拡大の影響で何かと制約が多い１年でした。特に３学期は、オミクロン株による感染が猛威をふるい、コロナ感染予防のために出席停止となる児童の数がかなり多くなり、全員登校の日がとても少なくなりました。学校内での感染だけは防ぐという思いで、対策を工夫してきました。</w:t>
            </w:r>
          </w:p>
          <w:p>
            <w:pPr>
              <w:pStyle w:val="0"/>
              <w:spacing w:line="280" w:lineRule="exact"/>
              <w:ind w:left="0" w:leftChars="0" w:firstLine="240" w:firstLineChars="100"/>
              <w:rPr>
                <w:rFonts w:hint="eastAsia"/>
              </w:rPr>
            </w:pPr>
            <w:r>
              <w:rPr>
                <w:rFonts w:hint="eastAsia" w:ascii="UD デジタル 教科書体 N-R" w:hAnsi="UD デジタル 教科書体 N-R" w:eastAsia="UD デジタル 教科書体 N-R"/>
                <w:sz w:val="24"/>
              </w:rPr>
              <w:t>今年度は「やり通す力（笑顔）」「自分で考え取り組む力（挑戦）」「協働する力</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思いやり</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の３点を育成するために、様々な取組を行ってきました。その中でも、家庭学習が随分充実してきました。県学力調査の結果も昨年度に比べると伸びが見られます。自主学習の取組がもっとよくなると、さらに学力が伸びていくのではないかと思っています。また、朝のチョボラを頑張る子どもが多くなりました。さらに、コロナ禍の中でも、地域の方々のご協力によって、充実した地域学習や地域貢献活動を実施することもできました。ボランティア活動や人・地域とつながる活動等が、豊かな心の育成につながっていくと思います。</w:t>
            </w:r>
          </w:p>
          <w:p>
            <w:pPr>
              <w:pStyle w:val="0"/>
              <w:spacing w:line="280" w:lineRule="exact"/>
              <w:ind w:left="0" w:leftChars="0" w:firstLine="240" w:firstLineChars="100"/>
              <w:rPr>
                <w:rFonts w:hint="eastAsia"/>
              </w:rPr>
            </w:pPr>
            <w:r>
              <w:rPr>
                <w:rFonts w:hint="eastAsia" w:ascii="UD デジタル 教科書体 N-R" w:hAnsi="UD デジタル 教科書体 N-R" w:eastAsia="UD デジタル 教科書体 N-R"/>
                <w:sz w:val="24"/>
              </w:rPr>
              <w:t>新和小では、毎朝、登校班による校門一礼の際に「おはようございます」の元気な声が飛び交っています。無言掃除や揃える（くつやスリッパ、雑巾かけ）活動もよく頑張っており、それらが子ども達の落ち着きのある生活態度につながっていると感じます。今後も当たり前のことを</w:t>
            </w:r>
          </w:p>
          <w:p>
            <w:pPr>
              <w:pStyle w:val="0"/>
              <w:spacing w:line="280" w:lineRule="exact"/>
              <w:ind w:left="0" w:leftChars="0" w:firstLine="0" w:firstLineChars="0"/>
              <w:rPr>
                <w:rFonts w:hint="eastAsia"/>
              </w:rPr>
            </w:pPr>
            <w:r>
              <w:rPr>
                <w:rFonts w:hint="eastAsia" w:ascii="UD デジタル 教科書体 N-R" w:hAnsi="UD デジタル 教科書体 N-R" w:eastAsia="UD デジタル 教科書体 N-R"/>
                <w:sz w:val="24"/>
              </w:rPr>
              <w:t>やり続け、やり通す子どもであってほしいと思います。</w:t>
            </w:r>
          </w:p>
          <w:p>
            <w:pPr>
              <w:pStyle w:val="0"/>
              <w:spacing w:line="280" w:lineRule="exact"/>
              <w:ind w:left="0" w:leftChars="0" w:firstLine="240" w:firstLineChars="100"/>
              <w:rPr>
                <w:rFonts w:hint="eastAsia"/>
              </w:rPr>
            </w:pPr>
            <w:r>
              <w:rPr>
                <w:rFonts w:hint="eastAsia" w:ascii="UD デジタル 教科書体 N-R" w:hAnsi="UD デジタル 教科書体 N-R" w:eastAsia="UD デジタル 教科書体 N-R"/>
                <w:sz w:val="24"/>
              </w:rPr>
              <w:t>保護者の皆様、地域の皆様には、本校の教育活動にご理解をいただき、多大なるご支援をいた</w:t>
            </w:r>
            <w:r>
              <w:rPr>
                <w:rFonts w:hint="eastAsia"/>
              </w:rPr>
              <mc:AlternateContent>
                <mc:Choice Requires="wps">
                  <w:drawing>
                    <wp:anchor distT="0" distB="0" distL="203200" distR="203200" simplePos="0" relativeHeight="9" behindDoc="0" locked="0" layoutInCell="1" hidden="0" allowOverlap="1">
                      <wp:simplePos x="0" y="0"/>
                      <wp:positionH relativeFrom="column">
                        <wp:posOffset>-27305</wp:posOffset>
                      </wp:positionH>
                      <wp:positionV relativeFrom="paragraph">
                        <wp:posOffset>343535</wp:posOffset>
                      </wp:positionV>
                      <wp:extent cx="6496050" cy="2874645"/>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a:spLocks noChangeArrowheads="1"/>
                            </wps:cNvSpPr>
                            <wps:spPr>
                              <a:xfrm>
                                <a:off x="0" y="0"/>
                                <a:ext cx="6496050" cy="2874645"/>
                              </a:xfrm>
                              <a:prstGeom prst="rect">
                                <a:avLst/>
                              </a:prstGeom>
                              <a:solidFill>
                                <a:srgbClr val="FFFFFF"/>
                              </a:solidFill>
                              <a:ln w="28575" cap="flat" cmpd="sng">
                                <a:noFill/>
                                <a:prstDash val="solid"/>
                                <a:miter/>
                              </a:ln>
                            </wps:spPr>
                            <wps:txbx>
                              <w:txbxContent>
                                <w:p>
                                  <w:pPr>
                                    <w:pStyle w:val="0"/>
                                    <w:spacing w:line="260" w:lineRule="exact"/>
                                    <w:ind w:left="0" w:leftChars="0" w:firstLine="4410" w:firstLineChars="2100"/>
                                    <w:jc w:val="both"/>
                                    <w:rPr>
                                      <w:rFonts w:hint="eastAsia"/>
                                    </w:rPr>
                                  </w:pPr>
                                </w:p>
                                <w:p>
                                  <w:pPr>
                                    <w:pStyle w:val="0"/>
                                    <w:spacing w:line="260" w:lineRule="exact"/>
                                    <w:ind w:left="0" w:leftChars="0" w:firstLine="5040" w:firstLineChars="2100"/>
                                    <w:jc w:val="both"/>
                                    <w:rPr>
                                      <w:rFonts w:hint="eastAsia"/>
                                    </w:rPr>
                                  </w:pPr>
                                  <w:r>
                                    <w:rPr>
                                      <w:rFonts w:hint="eastAsia" w:ascii="UD デジタル 教科書体 N-R" w:hAnsi="UD デジタル 教科書体 N-R" w:eastAsia="UD デジタル 教科書体 N-R"/>
                                      <w:b w:val="0"/>
                                      <w:sz w:val="24"/>
                                    </w:rPr>
                                    <w:t>２月２４日（木）に児童総会を行い、各委員会</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の年間活動の報告がありました。また、それぞれ</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の委員会の頑張りに対する感謝の言葉もたくさ</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ん聞かれました。</w:t>
                                  </w:r>
                                </w:p>
                                <w:p>
                                  <w:pPr>
                                    <w:pStyle w:val="0"/>
                                    <w:spacing w:line="260" w:lineRule="exact"/>
                                    <w:ind w:left="0" w:leftChars="0" w:firstLine="5040" w:firstLineChars="2100"/>
                                    <w:jc w:val="both"/>
                                    <w:rPr>
                                      <w:rFonts w:hint="eastAsia"/>
                                    </w:rPr>
                                  </w:pPr>
                                  <w:r>
                                    <w:rPr>
                                      <w:rFonts w:hint="eastAsia" w:ascii="UD デジタル 教科書体 N-R" w:hAnsi="UD デジタル 教科書体 N-R" w:eastAsia="UD デジタル 教科書体 N-R"/>
                                      <w:b w:val="0"/>
                                      <w:sz w:val="24"/>
                                    </w:rPr>
                                    <w:t>運営委員会は、今年度の児童会スローガンであ</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る「ＡＢＣとプラスワン！思いやりあふれる新和</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っ子」について、振り返りを行いました。「新和っ</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子ならできる５つのＡＢＣとプラスワン」につい</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て全校児童にアンケートをとり、その結果を報告</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しました。左はプレゼン資料の一部です。「チャイ</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ム黙想」、「無言入退場」、「無言掃除」に関しては、</w:t>
                                  </w:r>
                                </w:p>
                                <w:p>
                                  <w:pPr>
                                    <w:pStyle w:val="0"/>
                                    <w:spacing w:line="26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２～３名の児童ができなかったと回答しましたが、大部分は「よくできた」、「できた」と回答していました。一番良かった項目は、「校舎へ一礼」でした。どの項目もよく意識しながら取り組んでいることが伺えますが、「そろえる」、「無言掃除」、「服装」に関しては、「よくできた」と回答した児童が６割程度で少なかったという課題も出されました。この結果をもとに、さらなる高みを目指して、取組を進めて欲しいと願っています。</w:t>
                                  </w: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7.05pt;mso-position-vertical-relative:text;mso-position-horizontal-relative:text;position:absolute;height:226.35pt;mso-wrap-distance-top:0pt;width:511.5pt;mso-wrap-distance-left:16pt;margin-left:-2.15pt;z-index:9;" o:spid="_x0000_s1033" o:allowincell="t" o:allowoverlap="t" filled="t" fillcolor="#ffffff" stroked="f" strokeweight="2.25pt" o:spt="202" type="#_x0000_t202">
                      <v:fill/>
                      <v:stroke linestyle="single" endcap="flat" dashstyle="solid"/>
                      <v:textbox style="layout-flow:horizontal;" inset="0.99999999999999978mm,0mm,0.99999999999999978mm,0mm">
                        <w:txbxContent>
                          <w:p>
                            <w:pPr>
                              <w:pStyle w:val="0"/>
                              <w:spacing w:line="260" w:lineRule="exact"/>
                              <w:ind w:left="0" w:leftChars="0" w:firstLine="4410" w:firstLineChars="2100"/>
                              <w:jc w:val="both"/>
                              <w:rPr>
                                <w:rFonts w:hint="eastAsia"/>
                              </w:rPr>
                            </w:pPr>
                          </w:p>
                          <w:p>
                            <w:pPr>
                              <w:pStyle w:val="0"/>
                              <w:spacing w:line="260" w:lineRule="exact"/>
                              <w:ind w:left="0" w:leftChars="0" w:firstLine="5040" w:firstLineChars="2100"/>
                              <w:jc w:val="both"/>
                              <w:rPr>
                                <w:rFonts w:hint="eastAsia"/>
                              </w:rPr>
                            </w:pPr>
                            <w:r>
                              <w:rPr>
                                <w:rFonts w:hint="eastAsia" w:ascii="UD デジタル 教科書体 N-R" w:hAnsi="UD デジタル 教科書体 N-R" w:eastAsia="UD デジタル 教科書体 N-R"/>
                                <w:b w:val="0"/>
                                <w:sz w:val="24"/>
                              </w:rPr>
                              <w:t>２月２４日（木）に児童総会を行い、各委員会</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の年間活動の報告がありました。また、それぞれ</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の委員会の頑張りに対する感謝の言葉もたくさ</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ん聞かれました。</w:t>
                            </w:r>
                          </w:p>
                          <w:p>
                            <w:pPr>
                              <w:pStyle w:val="0"/>
                              <w:spacing w:line="260" w:lineRule="exact"/>
                              <w:ind w:left="0" w:leftChars="0" w:firstLine="5040" w:firstLineChars="2100"/>
                              <w:jc w:val="both"/>
                              <w:rPr>
                                <w:rFonts w:hint="eastAsia"/>
                              </w:rPr>
                            </w:pPr>
                            <w:r>
                              <w:rPr>
                                <w:rFonts w:hint="eastAsia" w:ascii="UD デジタル 教科書体 N-R" w:hAnsi="UD デジタル 教科書体 N-R" w:eastAsia="UD デジタル 教科書体 N-R"/>
                                <w:b w:val="0"/>
                                <w:sz w:val="24"/>
                              </w:rPr>
                              <w:t>運営委員会は、今年度の児童会スローガンであ</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る「ＡＢＣとプラスワン！思いやりあふれる新和</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っ子」について、振り返りを行いました。「新和っ</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子ならできる５つのＡＢＣとプラスワン」につい</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て全校児童にアンケートをとり、その結果を報告</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しました。左はプレゼン資料の一部です。「チャイ</w:t>
                            </w:r>
                          </w:p>
                          <w:p>
                            <w:pPr>
                              <w:pStyle w:val="0"/>
                              <w:spacing w:line="260" w:lineRule="exact"/>
                              <w:ind w:left="0" w:leftChars="0" w:firstLine="4800" w:firstLineChars="2000"/>
                              <w:jc w:val="both"/>
                              <w:rPr>
                                <w:rFonts w:hint="eastAsia"/>
                              </w:rPr>
                            </w:pPr>
                            <w:r>
                              <w:rPr>
                                <w:rFonts w:hint="eastAsia" w:ascii="UD デジタル 教科書体 N-R" w:hAnsi="UD デジタル 教科書体 N-R" w:eastAsia="UD デジタル 教科書体 N-R"/>
                                <w:b w:val="0"/>
                                <w:sz w:val="24"/>
                              </w:rPr>
                              <w:t>ム黙想」、「無言入退場」、「無言掃除」に関しては、</w:t>
                            </w:r>
                          </w:p>
                          <w:p>
                            <w:pPr>
                              <w:pStyle w:val="0"/>
                              <w:spacing w:line="26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２～３名の児童ができなかったと回答しましたが、大部分は「よくできた」、「できた」と回答していました。一番良かった項目は、「校舎へ一礼」でした。どの項目もよく意識しながら取り組んでいることが伺えますが、「そろえる」、「無言掃除」、「服装」に関しては、「よくできた」と回答した児童が６割程度で少なかったという課題も出されました。この結果をもとに、さらなる高みを目指して、取組を進めて欲しいと願っています。</w:t>
                            </w: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p>
                            <w:pPr>
                              <w:pStyle w:val="0"/>
                              <w:spacing w:line="300" w:lineRule="exact"/>
                              <w:ind w:leftChars="0" w:firstLine="0" w:firstLineChars="0"/>
                              <w:rPr>
                                <w:rFonts w:hint="eastAsia"/>
                              </w:rPr>
                            </w:pP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sz w:val="24"/>
              </w:rPr>
              <w:t>だきましたことに心より感謝申し上げます。令和４年度もどうぞよろしくお願いいたします。</w:t>
            </w:r>
          </w:p>
          <w:p>
            <w:pPr>
              <w:pStyle w:val="0"/>
              <w:spacing w:line="240" w:lineRule="exact"/>
              <w:ind w:left="0" w:leftChars="0" w:firstLine="240" w:firstLineChars="100"/>
              <w:rPr>
                <w:rFonts w:hint="eastAsia"/>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591185</wp:posOffset>
                      </wp:positionH>
                      <wp:positionV relativeFrom="paragraph">
                        <wp:posOffset>24765</wp:posOffset>
                      </wp:positionV>
                      <wp:extent cx="2066925" cy="283845"/>
                      <wp:effectExtent l="19685" t="19685" r="29845" b="20320"/>
                      <wp:wrapNone/>
                      <wp:docPr id="1034" name="オブジェクト 0"/>
                      <a:graphic xmlns:a="http://schemas.openxmlformats.org/drawingml/2006/main">
                        <a:graphicData uri="http://schemas.microsoft.com/office/word/2010/wordprocessingShape">
                          <wps:wsp>
                            <wps:cNvPr id="1034" name="オブジェクト 0"/>
                            <wps:cNvSpPr txBox="1">
                              <a:spLocks noChangeArrowheads="1"/>
                            </wps:cNvSpPr>
                            <wps:spPr>
                              <a:xfrm>
                                <a:off x="0" y="0"/>
                                <a:ext cx="2066925" cy="283845"/>
                              </a:xfrm>
                              <a:prstGeom prst="rect">
                                <a:avLst/>
                              </a:prstGeom>
                              <a:solidFill>
                                <a:srgbClr val="FFFFFF"/>
                              </a:solidFill>
                              <a:ln w="28575" cap="flat" cmpd="sng">
                                <a:solidFill>
                                  <a:schemeClr val="accent1"/>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100"/>
                                      <w:sz w:val="32"/>
                                    </w:rPr>
                                    <w:t>第２回児童総会</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95pt;mso-position-vertical-relative:text;mso-position-horizontal-relative:text;position:absolute;height:22.35pt;mso-wrap-distance-top:0pt;width:162.75pt;mso-wrap-distance-left:16pt;margin-left:46.55pt;z-index:22;" o:spid="_x0000_s1034" o:allowincell="t" o:allowoverlap="t" filled="t" fillcolor="#ffffff" stroked="t" strokecolor="#5b9bd5 [3204]"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100"/>
                                <w:sz w:val="32"/>
                              </w:rPr>
                              <w:t>第２回児童総会</w:t>
                            </w:r>
                          </w:p>
                        </w:txbxContent>
                      </v:textbox>
                      <v:imagedata o:title=""/>
                      <w10:wrap type="none" anchorx="text" anchory="text"/>
                    </v:shape>
                  </w:pict>
                </mc:Fallback>
              </mc:AlternateContent>
            </w:r>
          </w:p>
          <w:p>
            <w:pPr>
              <w:pStyle w:val="0"/>
              <w:spacing w:line="240" w:lineRule="exact"/>
              <w:ind w:left="0" w:leftChars="0" w:firstLine="240" w:firstLineChars="100"/>
              <w:rPr>
                <w:rFonts w:hint="eastAsia"/>
              </w:rPr>
            </w:pPr>
          </w:p>
          <w:p>
            <w:pPr>
              <w:pStyle w:val="0"/>
              <w:spacing w:line="240" w:lineRule="exact"/>
              <w:ind w:left="0" w:leftChars="0" w:firstLine="240" w:firstLineChars="100"/>
              <w:rPr>
                <w:rFonts w:hint="eastAsia"/>
              </w:rPr>
            </w:pPr>
            <w:r>
              <w:rPr>
                <w:rFonts w:hint="eastAsia"/>
              </w:rPr>
              <w:drawing>
                <wp:anchor distT="0" distB="0" distL="203200" distR="203200" simplePos="0" relativeHeight="10" behindDoc="0" locked="0" layoutInCell="1" hidden="0" allowOverlap="1">
                  <wp:simplePos x="0" y="0"/>
                  <wp:positionH relativeFrom="column">
                    <wp:posOffset>-33655</wp:posOffset>
                  </wp:positionH>
                  <wp:positionV relativeFrom="paragraph">
                    <wp:posOffset>42545</wp:posOffset>
                  </wp:positionV>
                  <wp:extent cx="3096260" cy="1602740"/>
                  <wp:effectExtent l="23495" t="23495" r="24130" b="24130"/>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5"/>
                          <a:srcRect l="1521" r="2536"/>
                          <a:stretch>
                            <a:fillRect/>
                          </a:stretch>
                        </pic:blipFill>
                        <pic:spPr>
                          <a:xfrm>
                            <a:off x="0" y="0"/>
                            <a:ext cx="3096260" cy="1602740"/>
                          </a:xfrm>
                          <a:prstGeom prst="rect">
                            <a:avLst/>
                          </a:prstGeom>
                          <a:ln>
                            <a:solidFill>
                              <a:schemeClr val="tx1"/>
                            </a:solidFill>
                          </a:ln>
                        </pic:spPr>
                      </pic:pic>
                    </a:graphicData>
                  </a:graphic>
                </wp:anchor>
              </w:drawing>
            </w:r>
          </w:p>
          <w:p>
            <w:pPr>
              <w:pStyle w:val="0"/>
              <w:spacing w:line="240" w:lineRule="exact"/>
              <w:ind w:left="0" w:leftChars="0" w:firstLine="240" w:firstLineChars="100"/>
              <w:rPr>
                <w:rFonts w:hint="eastAsia"/>
              </w:rPr>
            </w:pPr>
          </w:p>
          <w:p>
            <w:pPr>
              <w:pStyle w:val="0"/>
              <w:spacing w:line="240" w:lineRule="exact"/>
              <w:ind w:left="0" w:leftChars="0" w:firstLine="240" w:firstLineChars="100"/>
              <w:rPr>
                <w:rFonts w:hint="eastAsia"/>
              </w:rPr>
            </w:pPr>
          </w:p>
          <w:p>
            <w:pPr>
              <w:pStyle w:val="0"/>
              <w:spacing w:line="240" w:lineRule="exact"/>
              <w:ind w:left="0" w:leftChars="0" w:firstLine="240" w:firstLineChars="100"/>
              <w:rPr>
                <w:rFonts w:hint="eastAsia"/>
              </w:rPr>
            </w:pPr>
          </w:p>
          <w:p>
            <w:pPr>
              <w:pStyle w:val="0"/>
              <w:spacing w:line="240" w:lineRule="exact"/>
              <w:ind w:left="0" w:leftChars="0" w:firstLine="240" w:firstLineChars="100"/>
              <w:rPr>
                <w:rFonts w:hint="eastAsia"/>
              </w:rPr>
            </w:pPr>
          </w:p>
          <w:p>
            <w:pPr>
              <w:pStyle w:val="0"/>
              <w:spacing w:line="240" w:lineRule="exact"/>
              <w:ind w:left="0" w:leftChars="0" w:firstLine="240" w:firstLineChars="100"/>
              <w:rPr>
                <w:rFonts w:hint="eastAsia"/>
              </w:rPr>
            </w:pPr>
          </w:p>
          <w:p>
            <w:pPr>
              <w:pStyle w:val="0"/>
              <w:spacing w:line="240" w:lineRule="exact"/>
              <w:ind w:left="0" w:leftChars="0" w:firstLine="240" w:firstLineChars="10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tabs>
                <w:tab w:val="left" w:leader="none" w:pos="3091"/>
              </w:tabs>
              <w:spacing w:line="240" w:lineRule="exact"/>
              <w:ind w:left="0" w:leftChars="0" w:firstLine="0" w:firstLineChars="0"/>
              <w:rPr>
                <w:rFonts w:hint="eastAsia"/>
              </w:rPr>
            </w:pPr>
            <w:r>
              <w:rPr>
                <w:rFonts w:hint="eastAsia"/>
              </w:rPr>
              <mc:AlternateContent>
                <mc:Choice Requires="wps">
                  <w:drawing>
                    <wp:anchor distT="0" distB="0" distL="71755" distR="71755" simplePos="0" relativeHeight="12" behindDoc="0" locked="0" layoutInCell="1" hidden="0" allowOverlap="1">
                      <wp:simplePos x="0" y="0"/>
                      <wp:positionH relativeFrom="column">
                        <wp:posOffset>3495040</wp:posOffset>
                      </wp:positionH>
                      <wp:positionV relativeFrom="paragraph">
                        <wp:posOffset>59690</wp:posOffset>
                      </wp:positionV>
                      <wp:extent cx="3076575" cy="1552575"/>
                      <wp:effectExtent l="635" t="635" r="30480"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3076575" cy="1552575"/>
                              </a:xfrm>
                              <a:prstGeom prst="foldedCorner">
                                <a:avLst>
                                  <a:gd name="adj" fmla="val 532"/>
                                </a:avLst>
                              </a:prstGeom>
                              <a:ln w="25400" cap="flat" cmpd="sng" algn="ctr">
                                <a:solidFill>
                                  <a:schemeClr val="accent2">
                                    <a:alpha val="0"/>
                                  </a:schemeClr>
                                </a:solidFill>
                                <a:prstDash val="solid"/>
                                <a:miter lim="800000"/>
                              </a:ln>
                            </wps:spPr>
                            <wps:style>
                              <a:lnRef idx="2">
                                <a:schemeClr val="accent2"/>
                              </a:lnRef>
                              <a:fillRef idx="1">
                                <a:schemeClr val="lt1"/>
                              </a:fillRef>
                              <a:effectRef idx="0">
                                <a:schemeClr val="accent1"/>
                              </a:effectRef>
                              <a:fontRef idx="none">
                                <a:schemeClr val="dk1"/>
                              </a:fontRef>
                            </wps:style>
                            <wps:txbx>
                              <w:txbxContent>
                                <w:p>
                                  <w:pPr>
                                    <w:pStyle w:val="0"/>
                                    <w:spacing w:line="340" w:lineRule="exact"/>
                                    <w:ind w:left="0" w:leftChars="0" w:firstLine="240" w:firstLineChars="100"/>
                                    <w:rPr>
                                      <w:rFonts w:hint="eastAsia"/>
                                    </w:rPr>
                                  </w:pPr>
                                  <w:r>
                                    <w:rPr>
                                      <w:rFonts w:hint="eastAsia" w:ascii="UD デジタル 教科書体 NK-R" w:hAnsi="UD デジタル 教科書体 NK-R" w:eastAsia="UD デジタル 教科書体 NK-R"/>
                                      <w:sz w:val="24"/>
                                    </w:rPr>
                                    <w:t>２月２７日（日）に予定していた</w:t>
                                  </w:r>
                                  <w:r>
                                    <w:rPr>
                                      <w:rFonts w:hint="eastAsia" w:ascii="UD デジタル 教科書体 NK-R" w:hAnsi="UD デジタル 教科書体 NK-R" w:eastAsia="UD デジタル 教科書体 NK-R"/>
                                      <w:sz w:val="24"/>
                                    </w:rPr>
                                    <w:t>PTA</w:t>
                                  </w:r>
                                  <w:r>
                                    <w:rPr>
                                      <w:rFonts w:hint="eastAsia" w:ascii="UD デジタル 教科書体 NK-R" w:hAnsi="UD デジタル 教科書体 NK-R" w:eastAsia="UD デジタル 教科書体 NK-R"/>
                                      <w:sz w:val="24"/>
                                    </w:rPr>
                                    <w:t>総会は、</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書面決議で行われ、令和４年度の本部役員の</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皆様の承認がなされました。竹内会長様をは</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じめ、今年度の役員の皆様、委員の皆様には、</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教育活動へのご支援・ご協力、大変お世話に</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なりました。来年度の役員の皆様方もどうぞよ</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ろしくお願いいたします。　　　　　</w:t>
                                  </w:r>
                                  <w:bookmarkStart w:id="0" w:name="_GoBack"/>
                                  <w:bookmarkEnd w:id="0"/>
                                </w:p>
                              </w:txbxContent>
                            </wps:txbx>
                            <wps:bodyPr vertOverflow="overflow" horzOverflow="overflow" wrap="square" lIns="36000" tIns="36000" rIns="36000" bIns="0" anchor="ctr"/>
                          </wps:wsp>
                        </a:graphicData>
                      </a:graphic>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オブジェクト 0" style="mso-wrap-distance-right:5.65pt;mso-wrap-distance-bottom:0pt;margin-top:4.7pt;mso-position-vertical-relative:text;mso-position-horizontal-relative:text;v-text-anchor:middle;position:absolute;height:122.25pt;mso-wrap-distance-top:0pt;width:242.25pt;mso-wrap-distance-left:5.65pt;margin-left:275.2pt;z-index:12;" o:spid="_x0000_s1036" o:allowincell="t" o:allowoverlap="t" filled="t" fillcolor="#ffffff [3201]" stroked="t" strokecolor="#ed7d31" strokeweight="2pt" o:spt="65" type="#_x0000_t65" adj="21485">
                      <v:fill/>
                      <v:stroke opacity="0f" linestyle="single" miterlimit="8" endcap="flat" dashstyle="solid" filltype="solid"/>
                      <v:textbox style="layout-flow:horizontal;" inset="0.99999999999999978mm,0.99999999999999978mm,0.99999999999999978mm,0mm">
                        <w:txbxContent>
                          <w:p>
                            <w:pPr>
                              <w:pStyle w:val="0"/>
                              <w:spacing w:line="340" w:lineRule="exact"/>
                              <w:ind w:left="0" w:leftChars="0" w:firstLine="240" w:firstLineChars="100"/>
                              <w:rPr>
                                <w:rFonts w:hint="eastAsia"/>
                              </w:rPr>
                            </w:pPr>
                            <w:r>
                              <w:rPr>
                                <w:rFonts w:hint="eastAsia" w:ascii="UD デジタル 教科書体 NK-R" w:hAnsi="UD デジタル 教科書体 NK-R" w:eastAsia="UD デジタル 教科書体 NK-R"/>
                                <w:sz w:val="24"/>
                              </w:rPr>
                              <w:t>２月２７日（日）に予定していた</w:t>
                            </w:r>
                            <w:r>
                              <w:rPr>
                                <w:rFonts w:hint="eastAsia" w:ascii="UD デジタル 教科書体 NK-R" w:hAnsi="UD デジタル 教科書体 NK-R" w:eastAsia="UD デジタル 教科書体 NK-R"/>
                                <w:sz w:val="24"/>
                              </w:rPr>
                              <w:t>PTA</w:t>
                            </w:r>
                            <w:r>
                              <w:rPr>
                                <w:rFonts w:hint="eastAsia" w:ascii="UD デジタル 教科書体 NK-R" w:hAnsi="UD デジタル 教科書体 NK-R" w:eastAsia="UD デジタル 教科書体 NK-R"/>
                                <w:sz w:val="24"/>
                              </w:rPr>
                              <w:t>総会は、</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書面決議で行われ、令和４年度の本部役員の</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皆様の承認がなされました。竹内会長様をは</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じめ、今年度の役員の皆様、委員の皆様には、</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教育活動へのご支援・ご協力、大変お世話に</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なりました。来年度の役員の皆様方もどうぞよ</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ろしくお願いいたします。　　　　　</w:t>
                            </w:r>
                            <w:bookmarkStart w:id="1" w:name="_GoBack"/>
                            <w:bookmarkEnd w:id="1"/>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1" behindDoc="0" locked="0" layoutInCell="1" hidden="0" allowOverlap="1">
                      <wp:simplePos x="0" y="0"/>
                      <wp:positionH relativeFrom="column">
                        <wp:posOffset>636270</wp:posOffset>
                      </wp:positionH>
                      <wp:positionV relativeFrom="paragraph">
                        <wp:posOffset>115570</wp:posOffset>
                      </wp:positionV>
                      <wp:extent cx="2171700" cy="262890"/>
                      <wp:effectExtent l="19685" t="19685" r="29845" b="20320"/>
                      <wp:wrapNone/>
                      <wp:docPr id="1037" name="オブジェクト 0"/>
                      <a:graphic xmlns:a="http://schemas.openxmlformats.org/drawingml/2006/main">
                        <a:graphicData uri="http://schemas.microsoft.com/office/word/2010/wordprocessingShape">
                          <wps:wsp>
                            <wps:cNvPr id="1037" name="オブジェクト 0"/>
                            <wps:cNvSpPr txBox="1">
                              <a:spLocks noChangeArrowheads="1"/>
                            </wps:cNvSpPr>
                            <wps:spPr>
                              <a:xfrm>
                                <a:off x="0" y="0"/>
                                <a:ext cx="2171700" cy="262890"/>
                              </a:xfrm>
                              <a:prstGeom prst="rect">
                                <a:avLst/>
                              </a:prstGeom>
                              <a:solidFill>
                                <a:srgbClr val="FFFFFF"/>
                              </a:solidFill>
                              <a:ln w="28575" cap="flat" cmpd="sng">
                                <a:solidFill>
                                  <a:schemeClr val="accent1"/>
                                </a:solidFill>
                                <a:prstDash val="solid"/>
                                <a:miter/>
                              </a:ln>
                            </wps:spPr>
                            <wps:txbx>
                              <w:txbxContent>
                                <w:p>
                                  <w:pPr>
                                    <w:pStyle w:val="0"/>
                                    <w:spacing w:line="42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令和４年度本部役員決定</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9.1pt;mso-position-vertical-relative:text;mso-position-horizontal-relative:text;position:absolute;height:20.7pt;mso-wrap-distance-top:0pt;width:171pt;mso-wrap-distance-left:16pt;margin-left:50.1pt;z-index:11;" o:spid="_x0000_s1037" o:allowincell="t" o:allowoverlap="t" filled="t" fillcolor="#ffffff" stroked="t" strokecolor="#5b9bd5 [3204]" strokeweight="2.25pt" o:spt="202" type="#_x0000_t202">
                      <v:fill/>
                      <v:stroke linestyle="single" endcap="flat" dashstyle="solid" filltype="solid"/>
                      <v:textbox style="layout-flow:horizontal;" inset="0.99999999999999978mm,0mm,0.99999999999999978mm,0mm">
                        <w:txbxContent>
                          <w:p>
                            <w:pPr>
                              <w:pStyle w:val="0"/>
                              <w:spacing w:line="42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令和４年度本部役員決定</w:t>
                            </w:r>
                          </w:p>
                        </w:txbxContent>
                      </v:textbox>
                      <v:imagedata o:title=""/>
                      <w10:wrap type="none" anchorx="text" anchory="text"/>
                    </v:shape>
                  </w:pict>
                </mc:Fallback>
              </mc:AlternateContent>
            </w:r>
            <w:r>
              <w:rPr>
                <w:rFonts w:hint="eastAsia"/>
              </w:rPr>
              <w:tab/>
            </w:r>
          </w:p>
          <w:p>
            <w:pPr>
              <w:pStyle w:val="0"/>
              <w:spacing w:line="240" w:lineRule="exact"/>
              <w:ind w:left="0" w:leftChars="0" w:firstLine="0" w:firstLineChars="0"/>
              <w:rPr>
                <w:rFonts w:hint="eastAsia"/>
              </w:rPr>
            </w:pPr>
          </w:p>
          <w:tbl>
            <w:tblPr>
              <w:tblStyle w:val="18"/>
              <w:tblpPr w:leftFromText="0" w:rightFromText="0" w:topFromText="0" w:bottomFromText="0" w:vertAnchor="text" w:horzAnchor="margin" w:tblpX="132" w:tblpY="181"/>
              <w:tblOverlap w:val="never"/>
              <w:tblW w:w="0" w:type="auto"/>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Look w:firstRow="1" w:lastRow="0" w:firstColumn="1" w:lastColumn="0" w:noHBand="0" w:noVBand="1" w:val="04A0"/>
            </w:tblPr>
            <w:tblGrid>
              <w:gridCol w:w="1572"/>
              <w:gridCol w:w="1890"/>
              <w:gridCol w:w="1890"/>
            </w:tblGrid>
            <w:tr>
              <w:trPr/>
              <w:tc>
                <w:tcPr>
                  <w:tcW w:w="1572" w:type="dxa"/>
                  <w:tcBorders>
                    <w:top w:val="none" w:color="auto" w:sz="0" w:space="0"/>
                    <w:left w:val="none" w:color="auto" w:sz="0" w:space="0"/>
                    <w:bottom w:val="double" w:color="auto" w:sz="4" w:space="0"/>
                    <w:right w:val="double" w:color="auto" w:sz="4" w:space="0"/>
                    <w:tl2br w:val="nil"/>
                    <w:tr2bl w:val="nil"/>
                  </w:tcBorders>
                  <w:vAlign w:val="top"/>
                </w:tcPr>
                <w:p>
                  <w:pPr>
                    <w:pStyle w:val="0"/>
                    <w:spacing w:line="260" w:lineRule="exact"/>
                    <w:rPr>
                      <w:rFonts w:hint="eastAsia"/>
                    </w:rPr>
                  </w:pPr>
                </w:p>
              </w:tc>
              <w:tc>
                <w:tcPr>
                  <w:tcW w:w="1890" w:type="dxa"/>
                  <w:tcBorders>
                    <w:top w:val="none" w:color="auto" w:sz="0" w:space="0"/>
                    <w:left w:val="double" w:color="auto" w:sz="4" w:space="0"/>
                    <w:bottom w:val="double" w:color="auto" w:sz="4" w:space="0"/>
                    <w:right w:val="double" w:color="auto" w:sz="4"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sz w:val="24"/>
                    </w:rPr>
                    <w:t>令和３年度</w:t>
                  </w:r>
                </w:p>
              </w:tc>
              <w:tc>
                <w:tcPr>
                  <w:tcW w:w="1890" w:type="dxa"/>
                  <w:tcBorders>
                    <w:top w:val="none" w:color="auto" w:sz="0" w:space="0"/>
                    <w:left w:val="double" w:color="auto" w:sz="4" w:space="0"/>
                    <w:bottom w:val="double" w:color="auto" w:sz="4" w:space="0"/>
                    <w:right w:val="none" w:color="auto" w:sz="0"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sz w:val="24"/>
                    </w:rPr>
                    <w:t>令和４年度</w:t>
                  </w:r>
                </w:p>
              </w:tc>
            </w:tr>
            <w:tr>
              <w:trPr/>
              <w:tc>
                <w:tcPr>
                  <w:tcW w:w="1572" w:type="dxa"/>
                  <w:tcBorders>
                    <w:top w:val="double" w:color="auto" w:sz="4" w:space="0"/>
                    <w:left w:val="none" w:color="auto" w:sz="0" w:space="0"/>
                    <w:bottom w:val="none" w:color="auto" w:sz="0" w:space="0"/>
                    <w:right w:val="double" w:color="auto" w:sz="4"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sz w:val="24"/>
                    </w:rPr>
                    <w:t>会　　長</w:t>
                  </w:r>
                </w:p>
              </w:tc>
              <w:tc>
                <w:tcPr>
                  <w:tcW w:w="1890" w:type="dxa"/>
                  <w:tcBorders>
                    <w:top w:val="double" w:color="auto" w:sz="4" w:space="0"/>
                    <w:left w:val="double" w:color="auto" w:sz="4" w:space="0"/>
                    <w:bottom w:val="none" w:color="auto" w:sz="0" w:space="0"/>
                    <w:right w:val="double" w:color="auto" w:sz="4"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竹内</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友教</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c>
                <w:tcPr>
                  <w:tcW w:w="1890" w:type="dxa"/>
                  <w:tcBorders>
                    <w:top w:val="double" w:color="auto" w:sz="4" w:space="0"/>
                    <w:left w:val="double" w:color="auto" w:sz="4" w:space="0"/>
                    <w:bottom w:val="none" w:color="auto" w:sz="0" w:space="0"/>
                    <w:right w:val="none" w:color="auto" w:sz="0"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岩下雄二郎</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r>
                    <w:rPr>
                      <w:rFonts w:hint="eastAsia" w:ascii="UD デジタル 教科書体 NK-R" w:hAnsi="UD デジタル 教科書体 NK-R" w:eastAsia="UD デジタル 教科書体 NK-R"/>
                      <w:sz w:val="24"/>
                    </w:rPr>
                    <w:t xml:space="preserve"> </w:t>
                  </w:r>
                </w:p>
              </w:tc>
            </w:tr>
            <w:tr>
              <w:trPr/>
              <w:tc>
                <w:tcPr>
                  <w:tcW w:w="1572" w:type="dxa"/>
                  <w:tcBorders>
                    <w:top w:val="none" w:color="auto" w:sz="0" w:space="0"/>
                    <w:left w:val="none" w:color="auto" w:sz="0" w:space="0"/>
                    <w:bottom w:val="none" w:color="auto" w:sz="0" w:space="0"/>
                    <w:right w:val="double" w:color="auto" w:sz="4"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sz w:val="24"/>
                    </w:rPr>
                    <w:t>副会長</w:t>
                  </w:r>
                </w:p>
              </w:tc>
              <w:tc>
                <w:tcPr>
                  <w:tcW w:w="1890" w:type="dxa"/>
                  <w:tcBorders>
                    <w:top w:val="none" w:color="auto" w:sz="0" w:space="0"/>
                    <w:left w:val="double" w:color="auto" w:sz="4" w:space="0"/>
                    <w:bottom w:val="none" w:color="auto" w:sz="0" w:space="0"/>
                    <w:right w:val="double" w:color="auto" w:sz="4" w:space="0"/>
                    <w:tl2br w:val="nil"/>
                    <w:tr2bl w:val="nil"/>
                  </w:tcBorders>
                  <w:vAlign w:val="top"/>
                </w:tcPr>
                <w:p>
                  <w:pPr>
                    <w:pStyle w:val="0"/>
                    <w:spacing w:line="260" w:lineRule="exact"/>
                    <w:ind w:firstLine="240" w:firstLineChars="100"/>
                    <w:rPr>
                      <w:rFonts w:hint="eastAsia"/>
                    </w:rPr>
                  </w:pPr>
                  <w:r>
                    <w:rPr>
                      <w:rFonts w:hint="eastAsia" w:ascii="UD デジタル 教科書体 NK-R" w:hAnsi="UD デジタル 教科書体 NK-R" w:eastAsia="UD デジタル 教科書体 NK-R"/>
                      <w:sz w:val="24"/>
                    </w:rPr>
                    <w:t>菅　雅亮</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c>
                <w:tcPr>
                  <w:tcW w:w="1890" w:type="dxa"/>
                  <w:tcBorders>
                    <w:top w:val="none" w:color="auto" w:sz="0" w:space="0"/>
                    <w:left w:val="double" w:color="auto" w:sz="4" w:space="0"/>
                    <w:bottom w:val="none" w:color="auto" w:sz="0" w:space="0"/>
                    <w:right w:val="none" w:color="auto" w:sz="0"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清水　一平</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r>
            <w:tr>
              <w:trPr/>
              <w:tc>
                <w:tcPr>
                  <w:tcW w:w="1572" w:type="dxa"/>
                  <w:tcBorders>
                    <w:top w:val="none" w:color="auto" w:sz="0" w:space="0"/>
                    <w:left w:val="none" w:color="auto" w:sz="0" w:space="0"/>
                    <w:bottom w:val="none" w:color="auto" w:sz="0" w:space="0"/>
                    <w:right w:val="double" w:color="auto" w:sz="4"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sz w:val="24"/>
                    </w:rPr>
                    <w:t>副会長</w:t>
                  </w:r>
                  <w:r>
                    <w:rPr>
                      <w:rFonts w:hint="eastAsia" w:ascii="UD デジタル 教科書体 NK-R" w:hAnsi="UD デジタル 教科書体 NK-R" w:eastAsia="UD デジタル 教科書体 NK-R"/>
                      <w:w w:val="50"/>
                      <w:sz w:val="24"/>
                    </w:rPr>
                    <w:t>（母親代表）</w:t>
                  </w:r>
                </w:p>
              </w:tc>
              <w:tc>
                <w:tcPr>
                  <w:tcW w:w="1890" w:type="dxa"/>
                  <w:tcBorders>
                    <w:top w:val="none" w:color="auto" w:sz="0" w:space="0"/>
                    <w:left w:val="double" w:color="auto" w:sz="4" w:space="0"/>
                    <w:bottom w:val="none" w:color="auto" w:sz="0" w:space="0"/>
                    <w:right w:val="double" w:color="auto" w:sz="4"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松本</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真巳</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c>
                <w:tcPr>
                  <w:tcW w:w="1890" w:type="dxa"/>
                  <w:tcBorders>
                    <w:top w:val="none" w:color="auto" w:sz="0" w:space="0"/>
                    <w:left w:val="double" w:color="auto" w:sz="4" w:space="0"/>
                    <w:bottom w:val="none" w:color="auto" w:sz="0" w:space="0"/>
                    <w:right w:val="none" w:color="auto" w:sz="0"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浦田理恵子</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r>
            <w:tr>
              <w:trPr/>
              <w:tc>
                <w:tcPr>
                  <w:tcW w:w="1572" w:type="dxa"/>
                  <w:tcBorders>
                    <w:top w:val="none" w:color="auto" w:sz="0" w:space="0"/>
                    <w:left w:val="none" w:color="auto" w:sz="0" w:space="0"/>
                    <w:bottom w:val="none" w:color="auto" w:sz="0" w:space="0"/>
                    <w:right w:val="double" w:color="auto" w:sz="4"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w w:val="80"/>
                      <w:sz w:val="24"/>
                    </w:rPr>
                    <w:t>体育地区委員長</w:t>
                  </w:r>
                </w:p>
              </w:tc>
              <w:tc>
                <w:tcPr>
                  <w:tcW w:w="1890" w:type="dxa"/>
                  <w:tcBorders>
                    <w:top w:val="none" w:color="auto" w:sz="0" w:space="0"/>
                    <w:left w:val="double" w:color="auto" w:sz="4" w:space="0"/>
                    <w:bottom w:val="none" w:color="auto" w:sz="0" w:space="0"/>
                    <w:right w:val="double" w:color="auto" w:sz="4"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川端</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勇喜</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c>
                <w:tcPr>
                  <w:tcW w:w="1890" w:type="dxa"/>
                  <w:tcBorders>
                    <w:top w:val="none" w:color="auto" w:sz="0" w:space="0"/>
                    <w:left w:val="double" w:color="auto" w:sz="4" w:space="0"/>
                    <w:bottom w:val="none" w:color="auto" w:sz="0" w:space="0"/>
                    <w:right w:val="none" w:color="auto" w:sz="0"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田中</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隆二</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r>
            <w:tr>
              <w:trPr/>
              <w:tc>
                <w:tcPr>
                  <w:tcW w:w="1572" w:type="dxa"/>
                  <w:tcBorders>
                    <w:top w:val="none" w:color="auto" w:sz="0" w:space="0"/>
                    <w:left w:val="none" w:color="auto" w:sz="0" w:space="0"/>
                    <w:bottom w:val="none" w:color="auto" w:sz="0" w:space="0"/>
                    <w:right w:val="double" w:color="auto" w:sz="4"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sz w:val="24"/>
                    </w:rPr>
                    <w:t>広報委員長</w:t>
                  </w:r>
                </w:p>
              </w:tc>
              <w:tc>
                <w:tcPr>
                  <w:tcW w:w="1890" w:type="dxa"/>
                  <w:tcBorders>
                    <w:top w:val="none" w:color="auto" w:sz="0" w:space="0"/>
                    <w:left w:val="double" w:color="auto" w:sz="4" w:space="0"/>
                    <w:bottom w:val="none" w:color="auto" w:sz="0" w:space="0"/>
                    <w:right w:val="double" w:color="auto" w:sz="4"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米田</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伸二</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c>
                <w:tcPr>
                  <w:tcW w:w="1890" w:type="dxa"/>
                  <w:tcBorders>
                    <w:top w:val="none" w:color="auto" w:sz="0" w:space="0"/>
                    <w:left w:val="double" w:color="auto" w:sz="4" w:space="0"/>
                    <w:bottom w:val="none" w:color="auto" w:sz="0" w:space="0"/>
                    <w:right w:val="none" w:color="auto" w:sz="0"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岩本</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順次</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r>
            <w:tr>
              <w:trPr/>
              <w:tc>
                <w:tcPr>
                  <w:tcW w:w="1572" w:type="dxa"/>
                  <w:tcBorders>
                    <w:top w:val="none" w:color="auto" w:sz="0" w:space="0"/>
                    <w:left w:val="none" w:color="auto" w:sz="0" w:space="0"/>
                    <w:bottom w:val="none" w:color="auto" w:sz="0" w:space="0"/>
                    <w:right w:val="double" w:color="auto" w:sz="4" w:space="0"/>
                    <w:tl2br w:val="nil"/>
                    <w:tr2bl w:val="nil"/>
                  </w:tcBorders>
                  <w:vAlign w:val="top"/>
                </w:tcPr>
                <w:p>
                  <w:pPr>
                    <w:pStyle w:val="0"/>
                    <w:spacing w:line="260" w:lineRule="exact"/>
                    <w:jc w:val="center"/>
                    <w:rPr>
                      <w:rFonts w:hint="eastAsia"/>
                    </w:rPr>
                  </w:pPr>
                  <w:r>
                    <w:rPr>
                      <w:rFonts w:hint="eastAsia" w:ascii="UD デジタル 教科書体 NK-R" w:hAnsi="UD デジタル 教科書体 NK-R" w:eastAsia="UD デジタル 教科書体 NK-R"/>
                      <w:sz w:val="24"/>
                    </w:rPr>
                    <w:t>学年委員長</w:t>
                  </w:r>
                </w:p>
              </w:tc>
              <w:tc>
                <w:tcPr>
                  <w:tcW w:w="1890" w:type="dxa"/>
                  <w:tcBorders>
                    <w:top w:val="none" w:color="auto" w:sz="0" w:space="0"/>
                    <w:left w:val="double" w:color="auto" w:sz="4" w:space="0"/>
                    <w:bottom w:val="none" w:color="auto" w:sz="0" w:space="0"/>
                    <w:right w:val="double" w:color="auto" w:sz="4"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浦田理恵子</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c>
                <w:tcPr>
                  <w:tcW w:w="1890" w:type="dxa"/>
                  <w:tcBorders>
                    <w:top w:val="none" w:color="auto" w:sz="0" w:space="0"/>
                    <w:left w:val="double" w:color="auto" w:sz="4" w:space="0"/>
                    <w:bottom w:val="none" w:color="auto" w:sz="0" w:space="0"/>
                    <w:right w:val="none" w:color="auto" w:sz="0" w:space="0"/>
                    <w:tl2br w:val="nil"/>
                    <w:tr2bl w:val="nil"/>
                  </w:tcBorders>
                  <w:vAlign w:val="top"/>
                </w:tcPr>
                <w:p>
                  <w:pPr>
                    <w:pStyle w:val="0"/>
                    <w:spacing w:line="260" w:lineRule="exact"/>
                    <w:rPr>
                      <w:rFonts w:hint="eastAsia"/>
                    </w:rPr>
                  </w:pPr>
                  <w:r>
                    <w:rPr>
                      <w:rFonts w:hint="eastAsia" w:ascii="UD デジタル 教科書体 NK-R" w:hAnsi="UD デジタル 教科書体 NK-R" w:eastAsia="UD デジタル 教科書体 NK-R"/>
                      <w:sz w:val="24"/>
                    </w:rPr>
                    <w:t>川本</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望美</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様</w:t>
                  </w:r>
                </w:p>
              </w:tc>
            </w:tr>
          </w:tbl>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340" w:lineRule="exact"/>
              <w:ind w:left="0" w:leftChars="0" w:firstLine="0" w:firstLineChars="0"/>
              <w:rPr>
                <w:rFonts w:hint="eastAsia"/>
              </w:rPr>
            </w:pPr>
            <w:r>
              <w:rPr>
                <w:rFonts w:hint="eastAsia"/>
              </w:rPr>
              <mc:AlternateContent>
                <mc:Choice Requires="wps">
                  <w:drawing>
                    <wp:anchor distT="0" distB="0" distL="203200" distR="203200" simplePos="0" relativeHeight="21" behindDoc="0" locked="0" layoutInCell="1" hidden="0" allowOverlap="1">
                      <wp:simplePos x="0" y="0"/>
                      <wp:positionH relativeFrom="column">
                        <wp:posOffset>266065</wp:posOffset>
                      </wp:positionH>
                      <wp:positionV relativeFrom="paragraph">
                        <wp:posOffset>32385</wp:posOffset>
                      </wp:positionV>
                      <wp:extent cx="3962400" cy="283845"/>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txBox="1">
                              <a:spLocks noChangeArrowheads="1"/>
                            </wps:cNvSpPr>
                            <wps:spPr>
                              <a:xfrm>
                                <a:off x="0" y="0"/>
                                <a:ext cx="3962400" cy="283845"/>
                              </a:xfrm>
                              <a:prstGeom prst="rect">
                                <a:avLst/>
                              </a:prstGeom>
                              <a:solidFill>
                                <a:srgbClr val="FFFFFF"/>
                              </a:solidFill>
                              <a:ln w="28575" cap="flat" cmpd="sng">
                                <a:solidFill>
                                  <a:schemeClr val="accent1"/>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熊本県学力・学習状況調査の結果について</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54pt;mso-position-vertical-relative:text;mso-position-horizontal-relative:text;position:absolute;height:22.35pt;mso-wrap-distance-top:0pt;width:312pt;mso-wrap-distance-left:16pt;margin-left:20.95pt;z-index:21;" o:spid="_x0000_s1038" o:allowincell="t" o:allowoverlap="t" filled="t" fillcolor="#ffffff" stroked="t" strokecolor="#5b9bd5 [3204]"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熊本県学力・学習状況調査の結果について</w:t>
                            </w:r>
                          </w:p>
                        </w:txbxContent>
                      </v:textbox>
                      <v:imagedata o:title=""/>
                      <w10:wrap type="none" anchorx="text" anchory="text"/>
                    </v:shape>
                  </w:pict>
                </mc:Fallback>
              </mc:AlternateContent>
            </w:r>
          </w:p>
          <w:p>
            <w:pPr>
              <w:pStyle w:val="0"/>
              <w:spacing w:line="240" w:lineRule="exact"/>
              <w:ind w:left="0" w:leftChars="0" w:firstLine="0" w:firstLineChars="0"/>
              <w:rPr>
                <w:rFonts w:hint="eastAsia"/>
              </w:rPr>
            </w:pPr>
            <w:r>
              <w:rPr>
                <w:rFonts w:hint="eastAsia"/>
              </w:rPr>
              <w:t>　　　　　　　　　　　　　　　　　　　　　　　　　　　　　　　　　</w:t>
            </w:r>
            <w:r>
              <w:rPr>
                <w:rFonts w:hint="eastAsia" w:ascii="UD デジタル 教科書体 N-R" w:hAnsi="UD デジタル 教科書体 N-R" w:eastAsia="UD デジタル 教科書体 N-R"/>
                <w:b w:val="0"/>
                <w:sz w:val="24"/>
              </w:rPr>
              <w:t>※数値は正答率</w:t>
            </w:r>
          </w:p>
          <w:tbl>
            <w:tblPr>
              <w:tblStyle w:val="18"/>
              <w:tblW w:w="0" w:type="auto"/>
              <w:jc w:val="left"/>
              <w:tblInd w:w="60" w:type="dxa"/>
              <w:tblLayout w:type="fixed"/>
              <w:tblLook w:firstRow="1" w:lastRow="0" w:firstColumn="1" w:lastColumn="0" w:noHBand="0" w:noVBand="1" w:val="04A0"/>
            </w:tblPr>
            <w:tblGrid>
              <w:gridCol w:w="1124"/>
              <w:gridCol w:w="1124"/>
              <w:gridCol w:w="1124"/>
              <w:gridCol w:w="1124"/>
              <w:gridCol w:w="1124"/>
              <w:gridCol w:w="1124"/>
              <w:gridCol w:w="1124"/>
              <w:gridCol w:w="1124"/>
              <w:gridCol w:w="1124"/>
            </w:tblGrid>
            <w:tr>
              <w:trPr/>
              <w:tc>
                <w:tcPr>
                  <w:tcW w:w="1124" w:type="dxa"/>
                  <w:vAlign w:val="top"/>
                </w:tcPr>
                <w:p>
                  <w:pPr>
                    <w:pStyle w:val="0"/>
                    <w:spacing w:line="280" w:lineRule="exact"/>
                    <w:jc w:val="center"/>
                    <w:rPr>
                      <w:rFonts w:hint="eastAsia"/>
                    </w:rPr>
                  </w:pPr>
                </w:p>
              </w:tc>
              <w:tc>
                <w:tcPr>
                  <w:tcW w:w="224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３年</w:t>
                  </w:r>
                </w:p>
              </w:tc>
              <w:tc>
                <w:tcPr>
                  <w:tcW w:w="224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４年</w:t>
                  </w:r>
                </w:p>
              </w:tc>
              <w:tc>
                <w:tcPr>
                  <w:tcW w:w="224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５年</w:t>
                  </w:r>
                </w:p>
              </w:tc>
              <w:tc>
                <w:tcPr>
                  <w:tcW w:w="224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６年</w:t>
                  </w:r>
                </w:p>
              </w:tc>
            </w:tr>
            <w:tr>
              <w:trPr/>
              <w:tc>
                <w:tcPr>
                  <w:tcW w:w="1124" w:type="dxa"/>
                  <w:vAlign w:val="top"/>
                </w:tcPr>
                <w:p>
                  <w:pPr>
                    <w:pStyle w:val="0"/>
                    <w:spacing w:line="280" w:lineRule="exact"/>
                    <w:jc w:val="center"/>
                    <w:rPr>
                      <w:rFonts w:hint="eastAsia"/>
                    </w:rPr>
                  </w:pP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国語</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算数</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国語</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算数</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国語</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算数</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国語</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算数</w:t>
                  </w:r>
                </w:p>
              </w:tc>
            </w:tr>
            <w:tr>
              <w:trPr>
                <w:trHeight w:val="310" w:hRule="atLeast"/>
              </w:trPr>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本　校</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69.7</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66.0</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75.8</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75.7</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80.8</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75.6</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68.3</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76.6</w:t>
                  </w:r>
                  <w:r>
                    <w:rPr>
                      <w:rFonts w:hint="eastAsia" w:ascii="UD デジタル 教科書体 NK-R" w:hAnsi="UD デジタル 教科書体 NK-R" w:eastAsia="UD デジタル 教科書体 NK-R"/>
                      <w:sz w:val="24"/>
                    </w:rPr>
                    <w:t>％</w:t>
                  </w:r>
                </w:p>
              </w:tc>
            </w:tr>
            <w:tr>
              <w:trPr/>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w w:val="90"/>
                      <w:sz w:val="24"/>
                    </w:rPr>
                    <w:t>県平均比</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３．９</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３．９</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＋５．８</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6.0</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10.8</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8.7</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-3.1</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-0.5</w:t>
                  </w:r>
                </w:p>
              </w:tc>
            </w:tr>
            <w:tr>
              <w:trPr/>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県平均</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73.6</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69.9</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70.0</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69.7</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70.0</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66.9</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71.4</w:t>
                  </w:r>
                  <w:r>
                    <w:rPr>
                      <w:rFonts w:hint="eastAsia" w:ascii="UD デジタル 教科書体 NK-R" w:hAnsi="UD デジタル 教科書体 NK-R" w:eastAsia="UD デジタル 教科書体 NK-R"/>
                      <w:sz w:val="24"/>
                    </w:rPr>
                    <w:t>％</w:t>
                  </w:r>
                </w:p>
              </w:tc>
              <w:tc>
                <w:tcPr>
                  <w:tcW w:w="1124" w:type="dxa"/>
                  <w:vAlign w:val="top"/>
                </w:tcPr>
                <w:p>
                  <w:pPr>
                    <w:pStyle w:val="0"/>
                    <w:spacing w:line="280" w:lineRule="exact"/>
                    <w:jc w:val="center"/>
                    <w:rPr>
                      <w:rFonts w:hint="eastAsia"/>
                    </w:rPr>
                  </w:pPr>
                  <w:r>
                    <w:rPr>
                      <w:rFonts w:hint="eastAsia" w:ascii="UD デジタル 教科書体 NK-R" w:hAnsi="UD デジタル 教科書体 NK-R" w:eastAsia="UD デジタル 教科書体 NK-R"/>
                      <w:sz w:val="24"/>
                    </w:rPr>
                    <w:t>77.1</w:t>
                  </w:r>
                  <w:r>
                    <w:rPr>
                      <w:rFonts w:hint="eastAsia" w:ascii="UD デジタル 教科書体 NK-R" w:hAnsi="UD デジタル 教科書体 NK-R" w:eastAsia="UD デジタル 教科書体 NK-R"/>
                      <w:sz w:val="24"/>
                    </w:rPr>
                    <w:t>％</w:t>
                  </w:r>
                </w:p>
              </w:tc>
            </w:tr>
          </w:tbl>
          <w:p>
            <w:pPr>
              <w:pStyle w:val="0"/>
              <w:spacing w:line="100" w:lineRule="exact"/>
              <w:ind w:left="0" w:leftChars="0" w:firstLine="0" w:firstLineChars="0"/>
              <w:rPr>
                <w:rFonts w:hint="eastAsia"/>
              </w:rPr>
            </w:pPr>
            <w:r>
              <w:rPr>
                <w:rFonts w:hint="eastAsia" w:ascii="UD デジタル 教科書体 NK-R" w:hAnsi="UD デジタル 教科書体 NK-R" w:eastAsia="UD デジタル 教科書体 NK-R"/>
                <w:sz w:val="24"/>
              </w:rPr>
              <w:t>　</w:t>
            </w:r>
          </w:p>
          <w:p>
            <w:pPr>
              <w:pStyle w:val="0"/>
              <w:spacing w:line="340" w:lineRule="exact"/>
              <w:ind w:left="0" w:leftChars="0" w:firstLine="240" w:firstLineChars="100"/>
              <w:rPr>
                <w:rFonts w:hint="eastAsia"/>
              </w:rPr>
            </w:pPr>
            <w:r>
              <w:rPr>
                <w:rFonts w:hint="eastAsia" w:ascii="UD デジタル 教科書体 NK-R" w:hAnsi="UD デジタル 教科書体 NK-R" w:eastAsia="UD デジタル 教科書体 NK-R"/>
                <w:sz w:val="24"/>
              </w:rPr>
              <w:t>今年度１２月に実施された熊本県学力・学習状況調査（小３～小６対象　国語・算数の２教科実施）の結果について、概略をお知らせします。学力の結果は上の表の通りです。今年度の数値目標は、県平均比±３ポイントとしていました。やや下回った学年もありますが、大きく上回った学年もありました。４・５・６年生は、国語、算数ともに昨年度より良くなっています。また、４・５・６年生は昨年度の大きな課題であった国語の「読むこと」に関しても伸びが見られ、県平均を上回っています。課題点はそれぞれの学年で異なっていますが、今回の結果をもとに、復習プリント等を活用して、学年全体の課題克服や一人一人の課題克</w:t>
            </w:r>
            <w:r>
              <w:rPr>
                <w:rFonts w:hint="eastAsia"/>
              </w:rPr>
              <mc:AlternateContent>
                <mc:Choice Requires="wps">
                  <w:drawing>
                    <wp:anchor distT="0" distB="0" distL="203200" distR="203200" simplePos="0" relativeHeight="13" behindDoc="0" locked="0" layoutInCell="1" hidden="0" allowOverlap="1">
                      <wp:simplePos x="0" y="0"/>
                      <wp:positionH relativeFrom="column">
                        <wp:posOffset>1649730</wp:posOffset>
                      </wp:positionH>
                      <wp:positionV relativeFrom="paragraph">
                        <wp:posOffset>1398270</wp:posOffset>
                      </wp:positionV>
                      <wp:extent cx="4657725" cy="283845"/>
                      <wp:effectExtent l="19685" t="19685" r="29845" b="20320"/>
                      <wp:wrapNone/>
                      <wp:docPr id="1039" name="オブジェクト 0"/>
                      <a:graphic xmlns:a="http://schemas.openxmlformats.org/drawingml/2006/main">
                        <a:graphicData uri="http://schemas.microsoft.com/office/word/2010/wordprocessingShape">
                          <wps:wsp>
                            <wps:cNvPr id="1039" name="オブジェクト 0"/>
                            <wps:cNvSpPr txBox="1">
                              <a:spLocks noChangeArrowheads="1"/>
                            </wps:cNvSpPr>
                            <wps:spPr>
                              <a:xfrm>
                                <a:off x="0" y="0"/>
                                <a:ext cx="4657725" cy="283845"/>
                              </a:xfrm>
                              <a:prstGeom prst="rect">
                                <a:avLst/>
                              </a:prstGeom>
                              <a:solidFill>
                                <a:srgbClr val="FFFFFF"/>
                              </a:solidFill>
                              <a:ln w="28575" cap="flat" cmpd="sng">
                                <a:solidFill>
                                  <a:schemeClr val="accent1"/>
                                </a:solidFill>
                                <a:prstDash val="solid"/>
                                <a:miter/>
                              </a:ln>
                            </wps:spPr>
                            <wps:txbx>
                              <w:txbxContent>
                                <w:p>
                                  <w:pPr>
                                    <w:pStyle w:val="0"/>
                                    <w:spacing w:line="400" w:lineRule="exact"/>
                                    <w:ind w:leftChars="0" w:firstLine="0" w:firstLineChars="0"/>
                                    <w:jc w:val="left"/>
                                    <w:rPr>
                                      <w:rFonts w:hint="eastAsia"/>
                                    </w:rPr>
                                  </w:pPr>
                                  <w:r>
                                    <w:rPr>
                                      <w:rFonts w:hint="eastAsia" w:ascii="UD デジタル 教科書体 NK-B" w:hAnsi="UD デジタル 教科書体 NK-B" w:eastAsia="UD デジタル 教科書体 NK-B"/>
                                      <w:w w:val="90"/>
                                      <w:sz w:val="32"/>
                                    </w:rPr>
                                    <w:t>「新和町読み聞かせの会」県表彰</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0.1pt;mso-position-vertical-relative:text;mso-position-horizontal-relative:text;position:absolute;height:22.35pt;mso-wrap-distance-top:0pt;width:366.75pt;mso-wrap-distance-left:16pt;margin-left:129.9pt;z-index:13;" o:spid="_x0000_s1039" o:allowincell="t" o:allowoverlap="t" filled="t" fillcolor="#ffffff" stroked="t" strokecolor="#5b9bd5 [3204]"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left"/>
                              <w:rPr>
                                <w:rFonts w:hint="eastAsia"/>
                              </w:rPr>
                            </w:pPr>
                            <w:r>
                              <w:rPr>
                                <w:rFonts w:hint="eastAsia" w:ascii="UD デジタル 教科書体 NK-B" w:hAnsi="UD デジタル 教科書体 NK-B" w:eastAsia="UD デジタル 教科書体 NK-B"/>
                                <w:w w:val="90"/>
                                <w:sz w:val="32"/>
                              </w:rPr>
                              <w:t>「新和町読み聞かせの会」県表彰</w:t>
                            </w:r>
                          </w:p>
                        </w:txbxContent>
                      </v:textbox>
                      <v:imagedata o:title=""/>
                      <w10:wrap type="none" anchorx="text" anchory="text"/>
                    </v:shape>
                  </w:pict>
                </mc:Fallback>
              </mc:AlternateContent>
            </w:r>
            <w:r>
              <w:rPr>
                <w:rFonts w:hint="eastAsia"/>
              </w:rPr>
              <w:drawing>
                <wp:anchor distT="0" distB="0" distL="203200" distR="203200" simplePos="0" relativeHeight="14" behindDoc="0" locked="0" layoutInCell="1" hidden="0" allowOverlap="1">
                  <wp:simplePos x="0" y="0"/>
                  <wp:positionH relativeFrom="column">
                    <wp:posOffset>4497705</wp:posOffset>
                  </wp:positionH>
                  <wp:positionV relativeFrom="paragraph">
                    <wp:posOffset>1377315</wp:posOffset>
                  </wp:positionV>
                  <wp:extent cx="1809750" cy="304800"/>
                  <wp:effectExtent l="0" t="0" r="0" b="0"/>
                  <wp:wrapNone/>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6"/>
                          <a:stretch>
                            <a:fillRect/>
                          </a:stretch>
                        </pic:blipFill>
                        <pic:spPr>
                          <a:xfrm>
                            <a:off x="0" y="0"/>
                            <a:ext cx="1809750" cy="304800"/>
                          </a:xfrm>
                          <a:prstGeom prst="rect">
                            <a:avLst/>
                          </a:prstGeom>
                        </pic:spPr>
                      </pic:pic>
                    </a:graphicData>
                  </a:graphic>
                </wp:anchor>
              </w:drawing>
            </w:r>
            <w:r>
              <w:rPr>
                <w:rFonts w:hint="eastAsia" w:ascii="UD デジタル 教科書体 NK-R" w:hAnsi="UD デジタル 教科書体 NK-R" w:eastAsia="UD デジタル 教科書体 NK-R"/>
                <w:sz w:val="24"/>
              </w:rPr>
              <w:t>服に取り組んでいます。</w:t>
            </w:r>
          </w:p>
          <w:p>
            <w:pPr>
              <w:pStyle w:val="0"/>
              <w:spacing w:line="300" w:lineRule="exact"/>
              <w:ind w:left="0" w:leftChars="0" w:firstLine="0" w:firstLineChars="0"/>
              <w:rPr>
                <w:rFonts w:hint="eastAsia"/>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14605</wp:posOffset>
                      </wp:positionH>
                      <wp:positionV relativeFrom="paragraph">
                        <wp:posOffset>170815</wp:posOffset>
                      </wp:positionV>
                      <wp:extent cx="6499860" cy="1644650"/>
                      <wp:effectExtent l="19685" t="19685" r="29845" b="20320"/>
                      <wp:wrapNone/>
                      <wp:docPr id="1041" name="オブジェクト 0"/>
                      <a:graphic xmlns:a="http://schemas.openxmlformats.org/drawingml/2006/main">
                        <a:graphicData uri="http://schemas.microsoft.com/office/word/2010/wordprocessingShape">
                          <wps:wsp>
                            <wps:cNvPr id="1041" name="オブジェクト 0"/>
                            <wps:cNvSpPr/>
                            <wps:spPr>
                              <a:xfrm>
                                <a:off x="0" y="0"/>
                                <a:ext cx="6499860" cy="164465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40" w:lineRule="exact"/>
                                    <w:ind w:left="0" w:leftChars="0" w:firstLine="2160" w:firstLineChars="900"/>
                                    <w:jc w:val="both"/>
                                    <w:rPr>
                                      <w:rFonts w:hint="eastAsia"/>
                                    </w:rPr>
                                  </w:pPr>
                                  <w:r>
                                    <w:rPr>
                                      <w:rFonts w:hint="eastAsia" w:ascii="UD デジタル 教科書体 N-R" w:hAnsi="UD デジタル 教科書体 N-R" w:eastAsia="UD デジタル 教科書体 N-R"/>
                                      <w:b w:val="0"/>
                                      <w:sz w:val="24"/>
                                    </w:rPr>
                                    <w:t>ご紹介が遅れましたが、令和３年１２月に「新和町読み聞かせの会」が優良</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読書グループとして表彰されました。当会は、平成１４年に新和小学校読み</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聞かせの会として発足、その後新和中学校の読み聞かせも始め、平成２１年</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に現在の名称になりました。現在、本田津枝子様を代表に１０名の方々が活</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動されていす。定期的に学習会を開くなど日々研鑽に努めておられます。コ</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ロナ禍で読み聞かせの回数が減っていますが、子どもたちは、読み聞かせの</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時間を心待ちにしています。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4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3.45pt;mso-position-vertical-relative:text;mso-position-horizontal-relative:text;v-text-anchor:middle;position:absolute;height:129.5pt;mso-wrap-distance-top:0pt;width:511.8pt;mso-wrap-distance-left:16pt;margin-left:1.1399999999999999pt;z-index:19;" o:spid="_x0000_s1041"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40" w:lineRule="exact"/>
                              <w:ind w:left="0" w:leftChars="0" w:firstLine="2160" w:firstLineChars="900"/>
                              <w:jc w:val="both"/>
                              <w:rPr>
                                <w:rFonts w:hint="eastAsia"/>
                              </w:rPr>
                            </w:pPr>
                            <w:r>
                              <w:rPr>
                                <w:rFonts w:hint="eastAsia" w:ascii="UD デジタル 教科書体 N-R" w:hAnsi="UD デジタル 教科書体 N-R" w:eastAsia="UD デジタル 教科書体 N-R"/>
                                <w:b w:val="0"/>
                                <w:sz w:val="24"/>
                              </w:rPr>
                              <w:t>ご紹介が遅れましたが、令和３年１２月に「新和町読み聞かせの会」が優良</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読書グループとして表彰されました。当会は、平成１４年に新和小学校読み</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聞かせの会として発足、その後新和中学校の読み聞かせも始め、平成２１年</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に現在の名称になりました。現在、本田津枝子様を代表に１０名の方々が活</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動されていす。定期的に学習会を開くなど日々研鑽に努めておられます。コ</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ロナ禍で読み聞かせの回数が減っていますが、子どもたちは、読み聞かせの</w:t>
                            </w:r>
                          </w:p>
                          <w:p>
                            <w:pPr>
                              <w:pStyle w:val="0"/>
                              <w:spacing w:line="340" w:lineRule="exact"/>
                              <w:ind w:left="0" w:leftChars="0" w:firstLine="1920" w:firstLineChars="800"/>
                              <w:jc w:val="both"/>
                              <w:rPr>
                                <w:rFonts w:hint="eastAsia"/>
                              </w:rPr>
                            </w:pPr>
                            <w:r>
                              <w:rPr>
                                <w:rFonts w:hint="eastAsia" w:ascii="UD デジタル 教科書体 N-R" w:hAnsi="UD デジタル 教科書体 N-R" w:eastAsia="UD デジタル 教科書体 N-R"/>
                                <w:b w:val="0"/>
                                <w:sz w:val="24"/>
                              </w:rPr>
                              <w:t>時間を心待ちにしています。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4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spacing w:line="240" w:lineRule="exact"/>
              <w:ind w:left="0" w:leftChars="0" w:firstLine="0" w:firstLineChars="0"/>
              <w:rPr>
                <w:rFonts w:hint="eastAsia"/>
              </w:rPr>
            </w:pPr>
            <w:r>
              <w:rPr>
                <w:rFonts w:hint="eastAsia"/>
              </w:rPr>
              <w:drawing>
                <wp:anchor distT="0" distB="0" distL="203200" distR="203200" simplePos="0" relativeHeight="20" behindDoc="0" locked="0" layoutInCell="1" hidden="0" allowOverlap="1">
                  <wp:simplePos x="0" y="0"/>
                  <wp:positionH relativeFrom="column">
                    <wp:posOffset>73025</wp:posOffset>
                  </wp:positionH>
                  <wp:positionV relativeFrom="paragraph">
                    <wp:posOffset>101600</wp:posOffset>
                  </wp:positionV>
                  <wp:extent cx="1062355" cy="1453515"/>
                  <wp:effectExtent l="0" t="0" r="0" b="3810"/>
                  <wp:wrapNone/>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7">
                            <a:lum bright="20000" contrast="20000"/>
                          </a:blip>
                          <a:srcRect l="36293" t="17224" r="32402" b="25648"/>
                          <a:stretch>
                            <a:fillRect/>
                          </a:stretch>
                        </pic:blipFill>
                        <pic:spPr>
                          <a:xfrm>
                            <a:off x="0" y="0"/>
                            <a:ext cx="1062355" cy="1453515"/>
                          </a:xfrm>
                          <a:prstGeom prst="rect">
                            <a:avLst/>
                          </a:prstGeom>
                          <a:ln>
                            <a:noFill/>
                            <a:miter/>
                          </a:ln>
                          <a:effectLst>
                            <a:softEdge rad="112522"/>
                          </a:effectLst>
                        </pic:spPr>
                      </pic:pic>
                    </a:graphicData>
                  </a:graphic>
                </wp:anchor>
              </w:drawing>
            </w: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jc w:val="center"/>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jc w:val="center"/>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p>
          <w:p>
            <w:pPr>
              <w:pStyle w:val="0"/>
              <w:spacing w:line="240" w:lineRule="exact"/>
              <w:ind w:left="0" w:leftChars="0" w:firstLine="0" w:firstLineChars="0"/>
              <w:rPr>
                <w:rFonts w:hint="eastAsia"/>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463550</wp:posOffset>
                      </wp:positionH>
                      <wp:positionV relativeFrom="paragraph">
                        <wp:posOffset>32385</wp:posOffset>
                      </wp:positionV>
                      <wp:extent cx="2286000" cy="283845"/>
                      <wp:effectExtent l="19685" t="19685" r="29845" b="20320"/>
                      <wp:wrapNone/>
                      <wp:docPr id="1043" name="オブジェクト 0"/>
                      <a:graphic xmlns:a="http://schemas.openxmlformats.org/drawingml/2006/main">
                        <a:graphicData uri="http://schemas.microsoft.com/office/word/2010/wordprocessingShape">
                          <wps:wsp>
                            <wps:cNvPr id="1043" name="オブジェクト 0"/>
                            <wps:cNvSpPr txBox="1">
                              <a:spLocks noChangeArrowheads="1"/>
                            </wps:cNvSpPr>
                            <wps:spPr>
                              <a:xfrm>
                                <a:off x="0" y="0"/>
                                <a:ext cx="2286000" cy="283845"/>
                              </a:xfrm>
                              <a:prstGeom prst="rect">
                                <a:avLst/>
                              </a:prstGeom>
                              <a:solidFill>
                                <a:srgbClr val="FFFFFF"/>
                              </a:solidFill>
                              <a:ln w="28575" cap="flat" cmpd="sng">
                                <a:solidFill>
                                  <a:schemeClr val="accent1"/>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学校関係者評価より</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54pt;mso-position-vertical-relative:text;mso-position-horizontal-relative:text;position:absolute;height:22.35pt;mso-wrap-distance-top:0pt;width:180pt;mso-wrap-distance-left:16pt;margin-left:36.5pt;z-index:15;" o:spid="_x0000_s1043" o:allowincell="t" o:allowoverlap="t" filled="t" fillcolor="#ffffff" stroked="t" strokecolor="#5b9bd5 [3204]"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学校関係者評価より</w:t>
                            </w:r>
                          </w:p>
                        </w:txbxContent>
                      </v:textbox>
                      <v:imagedata o:title=""/>
                      <w10:wrap type="none" anchorx="text" anchory="text"/>
                    </v:shape>
                  </w:pict>
                </mc:Fallback>
              </mc:AlternateContent>
            </w:r>
            <w:r>
              <w:rPr>
                <w:rFonts w:hint="eastAsia"/>
              </w:rPr>
              <mc:AlternateContent>
                <mc:Choice Requires="wps">
                  <w:drawing>
                    <wp:anchor simplePos="0" relativeHeight="17" behindDoc="0" locked="0" layoutInCell="1" hidden="0" allowOverlap="1">
                      <wp:simplePos x="0" y="0"/>
                      <wp:positionH relativeFrom="column">
                        <wp:posOffset>3268980</wp:posOffset>
                      </wp:positionH>
                      <wp:positionV relativeFrom="paragraph">
                        <wp:posOffset>32385</wp:posOffset>
                      </wp:positionV>
                      <wp:extent cx="3272155" cy="4269105"/>
                      <wp:effectExtent l="19685" t="19685" r="29845" b="20320"/>
                      <wp:wrapNone/>
                      <wp:docPr id="1044" name="オブジェクト 0"/>
                      <a:graphic xmlns:a="http://schemas.openxmlformats.org/drawingml/2006/main">
                        <a:graphicData uri="http://schemas.microsoft.com/office/word/2010/wordprocessingShape">
                          <wps:wsp>
                            <wps:cNvPr id="1044" name="オブジェクト 0"/>
                            <wps:cNvSpPr txBox="1">
                              <a:spLocks noChangeArrowheads="1"/>
                            </wps:cNvSpPr>
                            <wps:spPr>
                              <a:xfrm>
                                <a:off x="0" y="0"/>
                                <a:ext cx="3272155" cy="4269105"/>
                              </a:xfrm>
                              <a:prstGeom prst="rect">
                                <a:avLst/>
                              </a:prstGeom>
                              <a:blipFill>
                                <a:blip r:embed="rId8"/>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w w:val="100"/>
                                    </w:rPr>
                                  </w:pPr>
                                  <w:r>
                                    <w:rPr>
                                      <w:rFonts w:hint="eastAsia" w:ascii="UD デジタル 教科書体 N-B" w:hAnsi="UD デジタル 教科書体 N-B" w:eastAsia="UD デジタル 教科書体 N-B"/>
                                      <w:w w:val="150"/>
                                      <w:sz w:val="28"/>
                                    </w:rPr>
                                    <w:t>４月の行事予定</w:t>
                                  </w:r>
                                </w:p>
                                <w:p>
                                  <w:pPr>
                                    <w:pStyle w:val="0"/>
                                    <w:spacing w:line="300" w:lineRule="exact"/>
                                    <w:ind w:left="0" w:leftChars="0" w:firstLine="240" w:firstLineChars="100"/>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金）：就任式、始業式、１年指定休業日</w:t>
                                  </w:r>
                                </w:p>
                                <w:p>
                                  <w:pPr>
                                    <w:pStyle w:val="0"/>
                                    <w:spacing w:line="300" w:lineRule="exact"/>
                                    <w:ind w:left="0" w:leftChars="0" w:firstLine="0" w:firstLineChars="0"/>
                                    <w:rPr>
                                      <w:rFonts w:hint="eastAsia" w:ascii="UD デジタル 教科書体 NP-R" w:hAnsi="UD デジタル 教科書体 NP-R" w:eastAsia="UD デジタル 教科書体 NP-R"/>
                                      <w:b w:val="0"/>
                                      <w:sz w:val="24"/>
                                      <w:u w:val="none" w:color="auto"/>
                                    </w:rPr>
                                  </w:pPr>
                                  <w:r>
                                    <w:rPr>
                                      <w:rFonts w:hint="eastAsia" w:ascii="UD デジタル 教科書体 NP-R" w:hAnsi="UD デジタル 教科書体 NP-R" w:eastAsia="UD デジタル 教科書体 NP-R"/>
                                      <w:b w:val="0"/>
                                      <w:sz w:val="24"/>
                                      <w:u w:val="none" w:color="auto"/>
                                    </w:rPr>
                                    <w:t>１１日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月</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：入学式、２～４年指定休業日</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１２日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火）：給食開始、身体測定</w:t>
                                  </w:r>
                                </w:p>
                                <w:p>
                                  <w:pPr>
                                    <w:pStyle w:val="0"/>
                                    <w:spacing w:line="300" w:lineRule="exact"/>
                                    <w:ind w:left="0" w:leftChars="0" w:firstLine="1440" w:firstLineChars="6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地区児童会、通学路点検</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木）：歓迎遠足、避難訓練</w:t>
                                  </w:r>
                                  <w:r>
                                    <w:rPr>
                                      <w:rFonts w:hint="eastAsia" w:ascii="UD デジタル 教科書体 NP-R" w:hAnsi="UD デジタル 教科書体 NP-R" w:eastAsia="UD デジタル 教科書体 NP-R"/>
                                      <w:w w:val="80"/>
                                      <w:sz w:val="24"/>
                                    </w:rPr>
                                    <w:t>（地震・津波）</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：家庭訪問（小宮地）</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：家庭訪問</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大多尾</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宮南</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宮地浦</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中田）</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全国学力学習状況調査</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r>
                                    <w:rPr>
                                      <w:rFonts w:hint="eastAsia" w:ascii="UD デジタル 教科書体 NP-R" w:hAnsi="UD デジタル 教科書体 NP-R" w:eastAsia="UD デジタル 教科書体 NP-R"/>
                                      <w:sz w:val="24"/>
                                    </w:rPr>
                                    <w:t>)</w:t>
                                  </w:r>
                                </w:p>
                                <w:p>
                                  <w:pPr>
                                    <w:pStyle w:val="0"/>
                                    <w:spacing w:line="300" w:lineRule="exact"/>
                                    <w:ind w:left="0" w:leftChars="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水）：振替休業日（４</w:t>
                                  </w:r>
                                  <w:r>
                                    <w:rPr>
                                      <w:rFonts w:hint="eastAsia" w:ascii="UD デジタル 教科書体 NP-R" w:hAnsi="UD デジタル 教科書体 NP-R" w:eastAsia="UD デジタル 教科書体 NP-R"/>
                                      <w:sz w:val="24"/>
                                    </w:rPr>
                                    <w:t>/23</w:t>
                                  </w:r>
                                  <w:r>
                                    <w:rPr>
                                      <w:rFonts w:hint="eastAsia" w:ascii="UD デジタル 教科書体 NP-R" w:hAnsi="UD デジタル 教科書体 NP-R" w:eastAsia="UD デジタル 教科書体 NP-R"/>
                                      <w:sz w:val="24"/>
                                    </w:rPr>
                                    <w:t>分）</w:t>
                                  </w:r>
                                </w:p>
                                <w:p>
                                  <w:pPr>
                                    <w:pStyle w:val="0"/>
                                    <w:spacing w:line="300" w:lineRule="exact"/>
                                    <w:ind w:left="0" w:leftChars="0" w:firstLine="0" w:firstLineChars="0"/>
                                    <w:jc w:val="left"/>
                                    <w:rPr>
                                      <w:rFonts w:hint="eastAsia"/>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木）：家庭訪問（大宮地，碇石）</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：家庭訪問（兄弟なし）</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90"/>
                                      <w:sz w:val="24"/>
                                    </w:rPr>
                                    <w:t>授業参観､学級懇談会､ＰＴＡ総会</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：交通教室</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：第１回学校運営協議会</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於</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新和小</w:t>
                                  </w:r>
                                  <w:r>
                                    <w:rPr>
                                      <w:rFonts w:hint="eastAsia" w:ascii="UD デジタル 教科書体 NP-R" w:hAnsi="UD デジタル 教科書体 NP-R" w:eastAsia="UD デジタル 教科書体 NP-R"/>
                                      <w:w w:val="80"/>
                                      <w:sz w:val="24"/>
                                    </w:rPr>
                                    <w:t>)</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：🎌昭和の日</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u w:val="wave" w:color="auto"/>
                                    </w:rPr>
                                    <w:t>入学式は、来賓なしで行います。在校生は､新６年､新５年のみの参加です。</w:t>
                                  </w:r>
                                </w:p>
                                <w:p>
                                  <w:pPr>
                                    <w:pStyle w:val="0"/>
                                    <w:spacing w:line="300" w:lineRule="exact"/>
                                    <w:ind w:left="0" w:leftChars="0" w:hanging="240" w:hangingChars="100"/>
                                    <w:jc w:val="left"/>
                                    <w:rPr>
                                      <w:rFonts w:hint="eastAsia"/>
                                      <w:w w:val="100"/>
                                      <w:u w:val="wave" w:color="auto"/>
                                    </w:rPr>
                                  </w:pP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u w:val="wave" w:color="auto"/>
                                    </w:rPr>
                                    <w:t>合同運動会は、５月２１日（土）</w:t>
                                  </w:r>
                                </w:p>
                                <w:p>
                                  <w:pPr>
                                    <w:pStyle w:val="0"/>
                                    <w:spacing w:line="300" w:lineRule="exact"/>
                                    <w:ind w:left="210" w:leftChars="100" w:firstLine="0" w:firstLineChars="0"/>
                                    <w:jc w:val="left"/>
                                    <w:rPr>
                                      <w:rFonts w:hint="eastAsia"/>
                                      <w:w w:val="100"/>
                                      <w:u w:val="wave" w:color="auto"/>
                                    </w:rPr>
                                  </w:pPr>
                                  <w:r>
                                    <w:rPr>
                                      <w:rFonts w:hint="eastAsia" w:ascii="UD デジタル 教科書体 NP-R" w:hAnsi="UD デジタル 教科書体 NP-R" w:eastAsia="UD デジタル 教科書体 NP-R"/>
                                      <w:sz w:val="24"/>
                                      <w:u w:val="wave" w:color="auto"/>
                                    </w:rPr>
                                    <w:t>に予定しています。悪天候時は、</w:t>
                                  </w:r>
                                </w:p>
                                <w:p>
                                  <w:pPr>
                                    <w:pStyle w:val="0"/>
                                    <w:spacing w:line="300" w:lineRule="exact"/>
                                    <w:ind w:left="210" w:leftChars="100" w:firstLine="0" w:firstLineChars="0"/>
                                    <w:jc w:val="left"/>
                                    <w:rPr>
                                      <w:rFonts w:hint="eastAsia"/>
                                      <w:w w:val="100"/>
                                    </w:rPr>
                                  </w:pPr>
                                  <w:r>
                                    <w:rPr>
                                      <w:rFonts w:hint="eastAsia" w:ascii="UD デジタル 教科書体 NP-R" w:hAnsi="UD デジタル 教科書体 NP-R" w:eastAsia="UD デジタル 教科書体 NP-R"/>
                                      <w:sz w:val="24"/>
                                      <w:u w:val="wave" w:color="auto"/>
                                    </w:rPr>
                                    <w:t>２２日（日）に順延します。</w:t>
                                  </w:r>
                                </w:p>
                                <w:p>
                                  <w:pPr>
                                    <w:pStyle w:val="0"/>
                                    <w:spacing w:line="24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2.54pt;mso-position-vertical-relative:text;mso-position-horizontal-relative:text;position:absolute;height:336.15pt;width:257.64pt;margin-left:257.39pt;z-index:17;" o:spid="_x0000_s1044" o:allowincell="t" o:allowoverlap="t" filled="t" fillcolor="#ffffff" stroked="t" strokecolor="#000000" strokeweight="3pt" o:spt="202" type="#_x0000_t202">
                      <v:fill type="tile" r:id="rId8"/>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w w:val="100"/>
                              </w:rPr>
                            </w:pPr>
                            <w:r>
                              <w:rPr>
                                <w:rFonts w:hint="eastAsia" w:ascii="UD デジタル 教科書体 N-B" w:hAnsi="UD デジタル 教科書体 N-B" w:eastAsia="UD デジタル 教科書体 N-B"/>
                                <w:w w:val="150"/>
                                <w:sz w:val="28"/>
                              </w:rPr>
                              <w:t>４月の行事予定</w:t>
                            </w:r>
                          </w:p>
                          <w:p>
                            <w:pPr>
                              <w:pStyle w:val="0"/>
                              <w:spacing w:line="300" w:lineRule="exact"/>
                              <w:ind w:left="0" w:leftChars="0" w:firstLine="240" w:firstLineChars="100"/>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金）：就任式、始業式、１年指定休業日</w:t>
                            </w:r>
                          </w:p>
                          <w:p>
                            <w:pPr>
                              <w:pStyle w:val="0"/>
                              <w:spacing w:line="300" w:lineRule="exact"/>
                              <w:ind w:left="0" w:leftChars="0" w:firstLine="0" w:firstLineChars="0"/>
                              <w:rPr>
                                <w:rFonts w:hint="eastAsia" w:ascii="UD デジタル 教科書体 NP-R" w:hAnsi="UD デジタル 教科書体 NP-R" w:eastAsia="UD デジタル 教科書体 NP-R"/>
                                <w:b w:val="0"/>
                                <w:sz w:val="24"/>
                                <w:u w:val="none" w:color="auto"/>
                              </w:rPr>
                            </w:pPr>
                            <w:r>
                              <w:rPr>
                                <w:rFonts w:hint="eastAsia" w:ascii="UD デジタル 教科書体 NP-R" w:hAnsi="UD デジタル 教科書体 NP-R" w:eastAsia="UD デジタル 教科書体 NP-R"/>
                                <w:b w:val="0"/>
                                <w:sz w:val="24"/>
                                <w:u w:val="none" w:color="auto"/>
                              </w:rPr>
                              <w:t>１１日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月</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：入学式、２～４年指定休業日</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１２日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火）：給食開始、身体測定</w:t>
                            </w:r>
                          </w:p>
                          <w:p>
                            <w:pPr>
                              <w:pStyle w:val="0"/>
                              <w:spacing w:line="300" w:lineRule="exact"/>
                              <w:ind w:left="0" w:leftChars="0" w:firstLine="1440" w:firstLineChars="6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地区児童会、通学路点検</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木）：歓迎遠足、避難訓練</w:t>
                            </w:r>
                            <w:r>
                              <w:rPr>
                                <w:rFonts w:hint="eastAsia" w:ascii="UD デジタル 教科書体 NP-R" w:hAnsi="UD デジタル 教科書体 NP-R" w:eastAsia="UD デジタル 教科書体 NP-R"/>
                                <w:w w:val="80"/>
                                <w:sz w:val="24"/>
                              </w:rPr>
                              <w:t>（地震・津波）</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：家庭訪問（小宮地）</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：家庭訪問</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大多尾</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宮南</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宮地浦</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中田）</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全国学力学習状況調査</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r>
                              <w:rPr>
                                <w:rFonts w:hint="eastAsia" w:ascii="UD デジタル 教科書体 NP-R" w:hAnsi="UD デジタル 教科書体 NP-R" w:eastAsia="UD デジタル 教科書体 NP-R"/>
                                <w:sz w:val="24"/>
                              </w:rPr>
                              <w:t>)</w:t>
                            </w:r>
                          </w:p>
                          <w:p>
                            <w:pPr>
                              <w:pStyle w:val="0"/>
                              <w:spacing w:line="300" w:lineRule="exact"/>
                              <w:ind w:left="0" w:leftChars="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水）：振替休業日（４</w:t>
                            </w:r>
                            <w:r>
                              <w:rPr>
                                <w:rFonts w:hint="eastAsia" w:ascii="UD デジタル 教科書体 NP-R" w:hAnsi="UD デジタル 教科書体 NP-R" w:eastAsia="UD デジタル 教科書体 NP-R"/>
                                <w:sz w:val="24"/>
                              </w:rPr>
                              <w:t>/23</w:t>
                            </w:r>
                            <w:r>
                              <w:rPr>
                                <w:rFonts w:hint="eastAsia" w:ascii="UD デジタル 教科書体 NP-R" w:hAnsi="UD デジタル 教科書体 NP-R" w:eastAsia="UD デジタル 教科書体 NP-R"/>
                                <w:sz w:val="24"/>
                              </w:rPr>
                              <w:t>分）</w:t>
                            </w:r>
                          </w:p>
                          <w:p>
                            <w:pPr>
                              <w:pStyle w:val="0"/>
                              <w:spacing w:line="300" w:lineRule="exact"/>
                              <w:ind w:left="0" w:leftChars="0" w:firstLine="0" w:firstLineChars="0"/>
                              <w:jc w:val="left"/>
                              <w:rPr>
                                <w:rFonts w:hint="eastAsia"/>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木）：家庭訪問（大宮地，碇石）</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：家庭訪問（兄弟なし）</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90"/>
                                <w:sz w:val="24"/>
                              </w:rPr>
                              <w:t>授業参観､学級懇談会､ＰＴＡ総会</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：交通教室</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：第１回学校運営協議会</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於</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新和小</w:t>
                            </w:r>
                            <w:r>
                              <w:rPr>
                                <w:rFonts w:hint="eastAsia" w:ascii="UD デジタル 教科書体 NP-R" w:hAnsi="UD デジタル 教科書体 NP-R" w:eastAsia="UD デジタル 教科書体 NP-R"/>
                                <w:w w:val="80"/>
                                <w:sz w:val="24"/>
                              </w:rPr>
                              <w:t>)</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：🎌昭和の日</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u w:val="wave" w:color="auto"/>
                              </w:rPr>
                              <w:t>入学式は、来賓なしで行います。在校生は､新６年､新５年のみの参加です。</w:t>
                            </w:r>
                          </w:p>
                          <w:p>
                            <w:pPr>
                              <w:pStyle w:val="0"/>
                              <w:spacing w:line="300" w:lineRule="exact"/>
                              <w:ind w:left="0" w:leftChars="0" w:hanging="240" w:hangingChars="100"/>
                              <w:jc w:val="left"/>
                              <w:rPr>
                                <w:rFonts w:hint="eastAsia"/>
                                <w:w w:val="100"/>
                                <w:u w:val="wave" w:color="auto"/>
                              </w:rPr>
                            </w:pP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u w:val="wave" w:color="auto"/>
                              </w:rPr>
                              <w:t>合同運動会は、５月２１日（土）</w:t>
                            </w:r>
                          </w:p>
                          <w:p>
                            <w:pPr>
                              <w:pStyle w:val="0"/>
                              <w:spacing w:line="300" w:lineRule="exact"/>
                              <w:ind w:left="210" w:leftChars="100" w:firstLine="0" w:firstLineChars="0"/>
                              <w:jc w:val="left"/>
                              <w:rPr>
                                <w:rFonts w:hint="eastAsia"/>
                                <w:w w:val="100"/>
                                <w:u w:val="wave" w:color="auto"/>
                              </w:rPr>
                            </w:pPr>
                            <w:r>
                              <w:rPr>
                                <w:rFonts w:hint="eastAsia" w:ascii="UD デジタル 教科書体 NP-R" w:hAnsi="UD デジタル 教科書体 NP-R" w:eastAsia="UD デジタル 教科書体 NP-R"/>
                                <w:sz w:val="24"/>
                                <w:u w:val="wave" w:color="auto"/>
                              </w:rPr>
                              <w:t>に予定しています。悪天候時は、</w:t>
                            </w:r>
                          </w:p>
                          <w:p>
                            <w:pPr>
                              <w:pStyle w:val="0"/>
                              <w:spacing w:line="300" w:lineRule="exact"/>
                              <w:ind w:left="210" w:leftChars="100" w:firstLine="0" w:firstLineChars="0"/>
                              <w:jc w:val="left"/>
                              <w:rPr>
                                <w:rFonts w:hint="eastAsia"/>
                                <w:w w:val="100"/>
                              </w:rPr>
                            </w:pPr>
                            <w:r>
                              <w:rPr>
                                <w:rFonts w:hint="eastAsia" w:ascii="UD デジタル 教科書体 NP-R" w:hAnsi="UD デジタル 教科書体 NP-R" w:eastAsia="UD デジタル 教科書体 NP-R"/>
                                <w:sz w:val="24"/>
                                <w:u w:val="wave" w:color="auto"/>
                              </w:rPr>
                              <w:t>２２日（日）に順延します。</w:t>
                            </w:r>
                          </w:p>
                          <w:p>
                            <w:pPr>
                              <w:pStyle w:val="0"/>
                              <w:spacing w:line="24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-33655</wp:posOffset>
                      </wp:positionH>
                      <wp:positionV relativeFrom="paragraph">
                        <wp:posOffset>165735</wp:posOffset>
                      </wp:positionV>
                      <wp:extent cx="3216910" cy="3987800"/>
                      <wp:effectExtent l="19685" t="19685" r="29845" b="20320"/>
                      <wp:wrapNone/>
                      <wp:docPr id="1045" name="オブジェクト 0"/>
                      <a:graphic xmlns:a="http://schemas.openxmlformats.org/drawingml/2006/main">
                        <a:graphicData uri="http://schemas.microsoft.com/office/word/2010/wordprocessingShape">
                          <wps:wsp>
                            <wps:cNvPr id="1045" name="オブジェクト 0"/>
                            <wps:cNvSpPr/>
                            <wps:spPr>
                              <a:xfrm>
                                <a:off x="0" y="0"/>
                                <a:ext cx="3216910" cy="398780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20" w:lineRule="exact"/>
                                    <w:ind w:left="0" w:leftChars="0" w:firstLine="240" w:firstLineChars="100"/>
                                    <w:rPr>
                                      <w:rFonts w:hint="eastAsia"/>
                                    </w:rPr>
                                  </w:pPr>
                                  <w:r>
                                    <w:rPr>
                                      <w:rFonts w:hint="eastAsia" w:ascii="UD デジタル 教科書体 NK-R" w:hAnsi="UD デジタル 教科書体 NK-R" w:eastAsia="UD デジタル 教科書体 NK-R"/>
                                      <w:sz w:val="24"/>
                                    </w:rPr>
                                    <w:t>第３回学校運営協議会は、コロナ禍のため中止としましたが、協議会委員の皆様には、保護者の方々にご協力いただいた「学校評価」と同じ項目を評価していただきました。どの項目も高い評価をいただきましたが、「意欲的な学習態度」「健康な生活習慣」の評価が低かったようです。また、記述欄に書かれていたものをいくつか紹介します。</w:t>
                                  </w:r>
                                </w:p>
                                <w:p>
                                  <w:pPr>
                                    <w:pStyle w:val="0"/>
                                    <w:spacing w:line="320" w:lineRule="exact"/>
                                    <w:ind w:left="0" w:leftChars="0" w:firstLine="0" w:firstLineChars="0"/>
                                    <w:rPr>
                                      <w:rFonts w:hint="eastAsia"/>
                                      <w:b w:val="1"/>
                                    </w:rPr>
                                  </w:pPr>
                                  <w:r>
                                    <w:rPr>
                                      <w:rFonts w:hint="eastAsia" w:ascii="UD デジタル 教科書体 NK-R" w:hAnsi="UD デジタル 教科書体 NK-R" w:eastAsia="UD デジタル 教科書体 NK-R"/>
                                      <w:b w:val="1"/>
                                      <w:sz w:val="24"/>
                                    </w:rPr>
                                    <w:t>○子ども達が地域のためになることや、ボランティ</w:t>
                                  </w:r>
                                </w:p>
                                <w:p>
                                  <w:pPr>
                                    <w:pStyle w:val="0"/>
                                    <w:spacing w:line="320" w:lineRule="exact"/>
                                    <w:ind w:left="210" w:leftChars="100" w:firstLine="0" w:firstLineChars="0"/>
                                    <w:rPr>
                                      <w:rFonts w:hint="eastAsia"/>
                                      <w:b w:val="1"/>
                                    </w:rPr>
                                  </w:pPr>
                                  <w:r>
                                    <w:rPr>
                                      <w:rFonts w:hint="eastAsia" w:ascii="UD デジタル 教科書体 NK-R" w:hAnsi="UD デジタル 教科書体 NK-R" w:eastAsia="UD デジタル 教科書体 NK-R"/>
                                      <w:b w:val="1"/>
                                      <w:sz w:val="24"/>
                                    </w:rPr>
                                    <w:t>アについて考え・話し合う機会を多く設けてほしい。子ども達の意見は侮れないと思います。</w:t>
                                  </w:r>
                                </w:p>
                                <w:p>
                                  <w:pPr>
                                    <w:pStyle w:val="0"/>
                                    <w:spacing w:line="320" w:lineRule="exact"/>
                                    <w:ind w:left="0" w:leftChars="0" w:hanging="240" w:hangingChars="100"/>
                                    <w:rPr>
                                      <w:rFonts w:hint="eastAsia"/>
                                      <w:b w:val="1"/>
                                    </w:rPr>
                                  </w:pPr>
                                  <w:r>
                                    <w:rPr>
                                      <w:rFonts w:hint="eastAsia" w:ascii="UD デジタル 教科書体 NK-R" w:hAnsi="UD デジタル 教科書体 NK-R" w:eastAsia="UD デジタル 教科書体 NK-R"/>
                                      <w:b w:val="1"/>
                                      <w:sz w:val="24"/>
                                    </w:rPr>
                                    <w:t>○コロナ禍で交流の機会が限られますが、オンライン等工夫をしながら、機会を確保していければと思います。</w:t>
                                  </w:r>
                                </w:p>
                                <w:p>
                                  <w:pPr>
                                    <w:pStyle w:val="0"/>
                                    <w:spacing w:line="320" w:lineRule="exact"/>
                                    <w:ind w:left="0" w:leftChars="0" w:hanging="240" w:hangingChars="100"/>
                                    <w:rPr>
                                      <w:rFonts w:hint="eastAsia"/>
                                    </w:rPr>
                                  </w:pPr>
                                  <w:r>
                                    <w:rPr>
                                      <w:rFonts w:hint="eastAsia" w:ascii="UD デジタル 教科書体 NK-R" w:hAnsi="UD デジタル 教科書体 NK-R" w:eastAsia="UD デジタル 教科書体 NK-R"/>
                                      <w:b w:val="1"/>
                                      <w:sz w:val="24"/>
                                    </w:rPr>
                                    <w:t>○学校の近況を運営協議会の中でも連絡してもらいたい。</w:t>
                                  </w:r>
                                  <w:r>
                                    <w:rPr>
                                      <w:rFonts w:hint="eastAsia" w:ascii="UD デジタル 教科書体 NK-R" w:hAnsi="UD デジタル 教科書体 NK-R" w:eastAsia="UD デジタル 教科書体 NK-R"/>
                                      <w:b w:val="1"/>
                                      <w:w w:val="90"/>
                                      <w:sz w:val="24"/>
                                    </w:rPr>
                                    <w:t>体力､知力、学校の諸問題に関して等。</w:t>
                                  </w:r>
                                </w:p>
                                <w:p>
                                  <w:pPr>
                                    <w:pStyle w:val="0"/>
                                    <w:spacing w:line="320" w:lineRule="exact"/>
                                    <w:ind w:left="210" w:leftChars="100" w:firstLine="0" w:firstLineChars="0"/>
                                    <w:rPr>
                                      <w:rFonts w:hint="eastAsia"/>
                                    </w:rPr>
                                  </w:pPr>
                                  <w:r>
                                    <w:rPr>
                                      <w:rFonts w:hint="eastAsia" w:ascii="UD デジタル 教科書体 NK-R" w:hAnsi="UD デジタル 教科書体 NK-R" w:eastAsia="UD デジタル 教科書体 NK-R"/>
                                      <w:sz w:val="24"/>
                                    </w:rPr>
                                    <w:t>貴重なご意見をもとに、学校運営協議会のさら</w:t>
                                  </w:r>
                                </w:p>
                                <w:p>
                                  <w:pPr>
                                    <w:pStyle w:val="0"/>
                                    <w:spacing w:line="320" w:lineRule="exact"/>
                                    <w:ind w:leftChars="0" w:firstLineChars="0"/>
                                    <w:rPr>
                                      <w:rFonts w:hint="eastAsia"/>
                                    </w:rPr>
                                  </w:pPr>
                                  <w:r>
                                    <w:rPr>
                                      <w:rFonts w:hint="eastAsia" w:ascii="UD デジタル 教科書体 NK-R" w:hAnsi="UD デジタル 教科書体 NK-R" w:eastAsia="UD デジタル 教科書体 NK-R"/>
                                      <w:sz w:val="24"/>
                                    </w:rPr>
                                    <w:t>なる充実と子ども達の健全育成を図っていきます。なお、学校関係者評価に関しては、ホームページにも掲載しています。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4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3.05pt;mso-position-vertical-relative:text;mso-position-horizontal-relative:text;v-text-anchor:middle;position:absolute;height:314pt;mso-wrap-distance-top:0pt;width:253.3pt;mso-wrap-distance-left:16pt;margin-left:-2.65pt;z-index:16;" o:spid="_x0000_s1045"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20" w:lineRule="exact"/>
                              <w:ind w:left="0" w:leftChars="0" w:firstLine="240" w:firstLineChars="100"/>
                              <w:rPr>
                                <w:rFonts w:hint="eastAsia"/>
                              </w:rPr>
                            </w:pPr>
                            <w:r>
                              <w:rPr>
                                <w:rFonts w:hint="eastAsia" w:ascii="UD デジタル 教科書体 NK-R" w:hAnsi="UD デジタル 教科書体 NK-R" w:eastAsia="UD デジタル 教科書体 NK-R"/>
                                <w:sz w:val="24"/>
                              </w:rPr>
                              <w:t>第３回学校運営協議会は、コロナ禍のため中止としましたが、協議会委員の皆様には、保護者の方々にご協力いただいた「学校評価」と同じ項目を評価していただきました。どの項目も高い評価をいただきましたが、「意欲的な学習態度」「健康な生活習慣」の評価が低かったようです。また、記述欄に書かれていたものをいくつか紹介します。</w:t>
                            </w:r>
                          </w:p>
                          <w:p>
                            <w:pPr>
                              <w:pStyle w:val="0"/>
                              <w:spacing w:line="320" w:lineRule="exact"/>
                              <w:ind w:left="0" w:leftChars="0" w:firstLine="0" w:firstLineChars="0"/>
                              <w:rPr>
                                <w:rFonts w:hint="eastAsia"/>
                                <w:b w:val="1"/>
                              </w:rPr>
                            </w:pPr>
                            <w:r>
                              <w:rPr>
                                <w:rFonts w:hint="eastAsia" w:ascii="UD デジタル 教科書体 NK-R" w:hAnsi="UD デジタル 教科書体 NK-R" w:eastAsia="UD デジタル 教科書体 NK-R"/>
                                <w:b w:val="1"/>
                                <w:sz w:val="24"/>
                              </w:rPr>
                              <w:t>○子ども達が地域のためになることや、ボランティ</w:t>
                            </w:r>
                          </w:p>
                          <w:p>
                            <w:pPr>
                              <w:pStyle w:val="0"/>
                              <w:spacing w:line="320" w:lineRule="exact"/>
                              <w:ind w:left="210" w:leftChars="100" w:firstLine="0" w:firstLineChars="0"/>
                              <w:rPr>
                                <w:rFonts w:hint="eastAsia"/>
                                <w:b w:val="1"/>
                              </w:rPr>
                            </w:pPr>
                            <w:r>
                              <w:rPr>
                                <w:rFonts w:hint="eastAsia" w:ascii="UD デジタル 教科書体 NK-R" w:hAnsi="UD デジタル 教科書体 NK-R" w:eastAsia="UD デジタル 教科書体 NK-R"/>
                                <w:b w:val="1"/>
                                <w:sz w:val="24"/>
                              </w:rPr>
                              <w:t>アについて考え・話し合う機会を多く設けてほしい。子ども達の意見は侮れないと思います。</w:t>
                            </w:r>
                          </w:p>
                          <w:p>
                            <w:pPr>
                              <w:pStyle w:val="0"/>
                              <w:spacing w:line="320" w:lineRule="exact"/>
                              <w:ind w:left="0" w:leftChars="0" w:hanging="240" w:hangingChars="100"/>
                              <w:rPr>
                                <w:rFonts w:hint="eastAsia"/>
                                <w:b w:val="1"/>
                              </w:rPr>
                            </w:pPr>
                            <w:r>
                              <w:rPr>
                                <w:rFonts w:hint="eastAsia" w:ascii="UD デジタル 教科書体 NK-R" w:hAnsi="UD デジタル 教科書体 NK-R" w:eastAsia="UD デジタル 教科書体 NK-R"/>
                                <w:b w:val="1"/>
                                <w:sz w:val="24"/>
                              </w:rPr>
                              <w:t>○コロナ禍で交流の機会が限られますが、オンライン等工夫をしながら、機会を確保していければと思います。</w:t>
                            </w:r>
                          </w:p>
                          <w:p>
                            <w:pPr>
                              <w:pStyle w:val="0"/>
                              <w:spacing w:line="320" w:lineRule="exact"/>
                              <w:ind w:left="0" w:leftChars="0" w:hanging="240" w:hangingChars="100"/>
                              <w:rPr>
                                <w:rFonts w:hint="eastAsia"/>
                              </w:rPr>
                            </w:pPr>
                            <w:r>
                              <w:rPr>
                                <w:rFonts w:hint="eastAsia" w:ascii="UD デジタル 教科書体 NK-R" w:hAnsi="UD デジタル 教科書体 NK-R" w:eastAsia="UD デジタル 教科書体 NK-R"/>
                                <w:b w:val="1"/>
                                <w:sz w:val="24"/>
                              </w:rPr>
                              <w:t>○学校の近況を運営協議会の中でも連絡してもらいたい。</w:t>
                            </w:r>
                            <w:r>
                              <w:rPr>
                                <w:rFonts w:hint="eastAsia" w:ascii="UD デジタル 教科書体 NK-R" w:hAnsi="UD デジタル 教科書体 NK-R" w:eastAsia="UD デジタル 教科書体 NK-R"/>
                                <w:b w:val="1"/>
                                <w:w w:val="90"/>
                                <w:sz w:val="24"/>
                              </w:rPr>
                              <w:t>体力､知力、学校の諸問題に関して等。</w:t>
                            </w:r>
                          </w:p>
                          <w:p>
                            <w:pPr>
                              <w:pStyle w:val="0"/>
                              <w:spacing w:line="320" w:lineRule="exact"/>
                              <w:ind w:left="210" w:leftChars="100" w:firstLine="0" w:firstLineChars="0"/>
                              <w:rPr>
                                <w:rFonts w:hint="eastAsia"/>
                              </w:rPr>
                            </w:pPr>
                            <w:r>
                              <w:rPr>
                                <w:rFonts w:hint="eastAsia" w:ascii="UD デジタル 教科書体 NK-R" w:hAnsi="UD デジタル 教科書体 NK-R" w:eastAsia="UD デジタル 教科書体 NK-R"/>
                                <w:sz w:val="24"/>
                              </w:rPr>
                              <w:t>貴重なご意見をもとに、学校運営協議会のさら</w:t>
                            </w:r>
                          </w:p>
                          <w:p>
                            <w:pPr>
                              <w:pStyle w:val="0"/>
                              <w:spacing w:line="320" w:lineRule="exact"/>
                              <w:ind w:leftChars="0" w:firstLineChars="0"/>
                              <w:rPr>
                                <w:rFonts w:hint="eastAsia"/>
                              </w:rPr>
                            </w:pPr>
                            <w:r>
                              <w:rPr>
                                <w:rFonts w:hint="eastAsia" w:ascii="UD デジタル 教科書体 NK-R" w:hAnsi="UD デジタル 教科書体 NK-R" w:eastAsia="UD デジタル 教科書体 NK-R"/>
                                <w:sz w:val="24"/>
                              </w:rPr>
                              <w:t>なる充実と子ども達の健全育成を図っていきます。なお、学校関係者評価に関しては、ホームページにも掲載しています。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4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8" behindDoc="0" locked="0" layoutInCell="1" hidden="0" allowOverlap="1">
                  <wp:simplePos x="0" y="0"/>
                  <wp:positionH relativeFrom="column">
                    <wp:posOffset>5702300</wp:posOffset>
                  </wp:positionH>
                  <wp:positionV relativeFrom="paragraph">
                    <wp:posOffset>189230</wp:posOffset>
                  </wp:positionV>
                  <wp:extent cx="733425" cy="739775"/>
                  <wp:effectExtent l="0" t="0" r="0" b="0"/>
                  <wp:wrapNone/>
                  <wp:docPr id="1046" name="オブジェクト 0"/>
                  <a:graphic xmlns:a="http://schemas.openxmlformats.org/drawingml/2006/main">
                    <a:graphicData uri="http://schemas.openxmlformats.org/drawingml/2006/picture">
                      <pic:pic xmlns:pic="http://schemas.openxmlformats.org/drawingml/2006/picture">
                        <pic:nvPicPr>
                          <pic:cNvPr id="1046" name="オブジェクト 0"/>
                          <pic:cNvPicPr>
                            <a:picLocks noChangeAspect="1"/>
                          </pic:cNvPicPr>
                        </pic:nvPicPr>
                        <pic:blipFill>
                          <a:blip r:embed="rId9"/>
                          <a:srcRect l="4134" t="4134" r="5788" b="4961"/>
                          <a:stretch>
                            <a:fillRect/>
                          </a:stretch>
                        </pic:blipFill>
                        <pic:spPr>
                          <a:xfrm>
                            <a:off x="0" y="0"/>
                            <a:ext cx="733425" cy="739775"/>
                          </a:xfrm>
                          <a:prstGeom prst="rect">
                            <a:avLst/>
                          </a:prstGeom>
                        </pic:spPr>
                      </pic:pic>
                    </a:graphicData>
                  </a:graphic>
                </wp:anchor>
              </w:drawing>
            </w:r>
            <w:r>
              <w:rPr>
                <w:rFonts w:hint="eastAsia"/>
              </w:rPr>
              <w:tab/>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tc>
      </w:tr>
    </w:tbl>
    <w:p>
      <w:pPr>
        <w:pStyle w:val="0"/>
        <w:rPr>
          <w:rFonts w:hint="eastAsia"/>
        </w:rPr>
      </w:pP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K-R">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 w:name="UD デジタル 教科書体 NK-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94" w:lineRule="atLeast"/>
      <w:ind w:leftChars="0" w:rightChars="0" w:firstLineChars="0"/>
      <w:contextualSpacing w:val="0"/>
      <w:mirrorIndents w:val="0"/>
      <w:jc w:val="both"/>
      <w:outlineLvl w:val="9"/>
      <w15:collapsed w:val="0"/>
    </w:pPr>
    <w:rPr>
      <w:rFonts w:ascii="Arial" w:hAnsi="Arial" w:eastAsia="Arial"/>
      <w:dstrike w:val="0"/>
      <w:color w:val="000000"/>
      <w:w w:val="100"/>
      <w:sz w:val="21"/>
      <w:highlight w:val="none"/>
      <w:u w:val="none" w:color="auto"/>
      <w:bdr w:val="none" w:color="auto" w:sz="0" w:space="0"/>
      <w:shd w:val="clear" w:color="auto" w:fill="auto"/>
      <w:vertAlign w:val="baseline"/>
      <w:em w:val="none"/>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png" /><Relationship Id="rId10"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2949</TotalTime>
  <Pages>3</Pages>
  <Words>47</Words>
  <Characters>2975</Characters>
  <Application>JUST Note</Application>
  <Lines>278</Lines>
  <Paragraphs>139</Paragraphs>
  <CharactersWithSpaces>3105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2022-03-11T00:57:11Z</cp:lastPrinted>
  <dcterms:created xsi:type="dcterms:W3CDTF">2021-10-15T02:18:00Z</dcterms:created>
  <dcterms:modified xsi:type="dcterms:W3CDTF">2022-03-11T00:58:42Z</dcterms:modified>
  <cp:revision>29</cp:revision>
</cp:coreProperties>
</file>