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tbl>
      <w:tblPr>
        <w:tblStyle w:val="18"/>
        <w:tblpPr w:leftFromText="142" w:rightFromText="142" w:topFromText="0" w:bottomFromText="0" w:vertAnchor="text" w:horzAnchor="text" w:tblpX="-424" w:tblpY="135"/>
        <w:tblW w:w="0" w:type="auto"/>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Look w:firstRow="1" w:lastRow="0" w:firstColumn="1" w:lastColumn="0" w:noHBand="0" w:noVBand="1" w:val="04A0"/>
      </w:tblPr>
      <w:tblGrid>
        <w:gridCol w:w="10500"/>
      </w:tblGrid>
      <w:tr>
        <w:trPr>
          <w:trHeight w:val="1846" w:hRule="atLeast"/>
        </w:trPr>
        <w:tc>
          <w:tcPr>
            <w:tcW w:w="10500" w:type="dxa"/>
            <w:tcBorders>
              <w:top w:val="single" w:color="auto" w:sz="4" w:space="0"/>
              <w:left w:val="single" w:color="auto" w:sz="4" w:space="0"/>
              <w:bottom w:val="single" w:color="auto" w:sz="4" w:space="0"/>
              <w:right w:val="single" w:color="auto" w:sz="4" w:space="0"/>
              <w:tl2br w:val="nil"/>
              <w:tr2bl w:val="nil"/>
            </w:tcBorders>
            <w:shd w:val="clear" w:color="auto" w:fill="D2FF57"/>
            <w:vAlign w:val="top"/>
          </w:tcPr>
          <w:p>
            <w:pPr>
              <w:pStyle w:val="0"/>
              <w:tabs>
                <w:tab w:val="left" w:leader="none" w:pos="3364"/>
              </w:tabs>
              <w:spacing w:line="320" w:lineRule="exact"/>
              <w:ind w:leftChars="0" w:firstLine="0" w:firstLineChars="0"/>
              <w:rPr>
                <w:rFonts w:hint="eastAsia" w:ascii="UD デジタル 教科書体 NP-R" w:hAnsi="UD デジタル 教科書体 NP-R" w:eastAsia="UD デジタル 教科書体 NP-R"/>
                <w:sz w:val="24"/>
              </w:rPr>
            </w:pPr>
            <w:r>
              <w:rPr>
                <w:rFonts w:hint="eastAsia"/>
              </w:rPr>
              <mc:AlternateContent>
                <mc:Choice Requires="wps">
                  <w:drawing>
                    <wp:anchor distT="0" distB="0" distL="71755" distR="71755" simplePos="0" relativeHeight="2" behindDoc="0" locked="0" layoutInCell="1" hidden="0" allowOverlap="1">
                      <wp:simplePos x="0" y="0"/>
                      <wp:positionH relativeFrom="column">
                        <wp:posOffset>-16510</wp:posOffset>
                      </wp:positionH>
                      <wp:positionV relativeFrom="paragraph">
                        <wp:posOffset>168275</wp:posOffset>
                      </wp:positionV>
                      <wp:extent cx="3260090" cy="1005840"/>
                      <wp:effectExtent l="0" t="0" r="635" b="635"/>
                      <wp:wrapNone/>
                      <wp:docPr id="1026" name="オブジェクト 0"/>
                      <a:graphic xmlns:a="http://schemas.openxmlformats.org/drawingml/2006/main">
                        <a:graphicData uri="http://schemas.microsoft.com/office/word/2010/wordprocessingShape">
                          <wps:wsp>
                            <wps:cNvPr id="1026" name="オブジェクト 0"/>
                            <wps:cNvSpPr txBox="1"/>
                            <wps:spPr>
                              <a:xfrm>
                                <a:off x="0" y="0"/>
                                <a:ext cx="3260090" cy="1005840"/>
                              </a:xfrm>
                              <a:prstGeom prst="rect">
                                <a:avLst/>
                              </a:prstGeom>
                              <a:solidFill>
                                <a:srgbClr val="D2FF57"/>
                              </a:solidFill>
                              <a:ln w="6350" cmpd="sng"/>
                            </wps:spPr>
                            <wps:style>
                              <a:lnRef idx="0">
                                <a:srgbClr val="000000"/>
                              </a:lnRef>
                              <a:fillRef idx="0">
                                <a:srgbClr val="000000"/>
                              </a:fillRef>
                              <a:effectRef idx="0">
                                <a:srgbClr val="000000"/>
                              </a:effectRef>
                              <a:fontRef idx="minor">
                                <a:schemeClr val="dk1"/>
                              </a:fontRef>
                            </wps:style>
                            <wps:txbx>
                              <w:txbxContent>
                                <w:p>
                                  <w:pPr>
                                    <w:pStyle w:val="0"/>
                                    <w:spacing w:line="1460" w:lineRule="exact"/>
                                    <w:jc w:val="center"/>
                                    <w:rPr>
                                      <w:rFonts w:hint="eastAsia"/>
                                    </w:rPr>
                                  </w:pPr>
                                  <w:r>
                                    <w:rPr>
                                      <w:rFonts w:hint="eastAsia" w:ascii="AR顏眞楷書体H" w:hAnsi="AR顏眞楷書体H" w:eastAsia="AR顏眞楷書体H"/>
                                      <w:b w:val="1"/>
                                      <w:color w:val="000000" w:themeColor="text1"/>
                                      <w:sz w:val="144"/>
                                      <w14:glow w14:rad="0">
                                        <w14:srgbClr w14:val="000000"/>
                                      </w14:glow>
                                      <w14:shadow w14:blurRad="0" w14:dist="0" w14:dir="0" w14:sx="0" w14:sy="0" w14:kx="0" w14:ky="0" w14:algn="none">
                                        <w14:srgbClr w14:val="000000"/>
                                      </w14:shadow>
                                      <w14:textOutline w14:w="12700" w14:cap="flat" w14:cmpd="sng">
                                        <w14:solidFill>
                                          <w14:schemeClr w14:val="tx2">
                                            <w14:lumMod w14:val="75000"/>
                                          </w14:schemeClr>
                                        </w14:solidFill>
                                        <w14:prstDash w14:val="solid"/>
                                        <w14:bevel/>
                                      </w14:textOutline>
                                      <w14:textFill>
                                        <w14:solidFill>
                                          <w14:schemeClr w14:val="tx1"/>
                                        </w14:solidFill>
                                      </w14:textFill>
                                    </w:rPr>
                                    <w:t>しんわ</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3.25pt;mso-position-vertical-relative:text;mso-position-horizontal-relative:text;position:absolute;height:79.2pt;mso-wrap-distance-top:0pt;width:256.7pt;mso-wrap-distance-left:5.65pt;margin-left:-1.3pt;z-index:2;" o:spid="_x0000_s1026" o:allowincell="t" o:allowoverlap="t" filled="t" fillcolor="#d2ff57" stroked="f" strokeweight="0.5pt" o:spt="202" type="#_x0000_t202">
                      <v:fill/>
                      <v:stroke linestyle="single"/>
                      <v:textbox style="layout-flow:horizontal;">
                        <w:txbxContent>
                          <w:p>
                            <w:pPr>
                              <w:pStyle w:val="0"/>
                              <w:spacing w:line="1460" w:lineRule="exact"/>
                              <w:jc w:val="center"/>
                              <w:rPr>
                                <w:rFonts w:hint="eastAsia"/>
                              </w:rPr>
                            </w:pPr>
                            <w:r>
                              <w:rPr>
                                <w:rFonts w:hint="eastAsia" w:ascii="AR顏眞楷書体H" w:hAnsi="AR顏眞楷書体H" w:eastAsia="AR顏眞楷書体H"/>
                                <w:b w:val="1"/>
                                <w:color w:val="000000" w:themeColor="text1"/>
                                <w:sz w:val="144"/>
                                <w14:glow w14:rad="0">
                                  <w14:srgbClr w14:val="000000"/>
                                </w14:glow>
                                <w14:shadow w14:blurRad="0" w14:dist="0" w14:dir="0" w14:sx="0" w14:sy="0" w14:kx="0" w14:ky="0" w14:algn="none">
                                  <w14:srgbClr w14:val="000000"/>
                                </w14:shadow>
                                <w14:textOutline w14:w="12700" w14:cap="flat" w14:cmpd="sng">
                                  <w14:solidFill>
                                    <w14:schemeClr w14:val="tx2">
                                      <w14:lumMod w14:val="75000"/>
                                    </w14:schemeClr>
                                  </w14:solidFill>
                                  <w14:prstDash w14:val="solid"/>
                                  <w14:bevel/>
                                </w14:textOutline>
                                <w14:textFill>
                                  <w14:solidFill>
                                    <w14:schemeClr w14:val="tx1"/>
                                  </w14:solidFill>
                                </w14:textFill>
                              </w:rPr>
                              <w:t>しんわ</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3" behindDoc="0" locked="0" layoutInCell="1" hidden="0" allowOverlap="1">
                      <wp:simplePos x="0" y="0"/>
                      <wp:positionH relativeFrom="column">
                        <wp:posOffset>4469765</wp:posOffset>
                      </wp:positionH>
                      <wp:positionV relativeFrom="paragraph">
                        <wp:posOffset>168275</wp:posOffset>
                      </wp:positionV>
                      <wp:extent cx="723900" cy="212090"/>
                      <wp:effectExtent l="0" t="0" r="635" b="635"/>
                      <wp:wrapNone/>
                      <wp:docPr id="1027" name="オブジェクト 0"/>
                      <a:graphic xmlns:a="http://schemas.openxmlformats.org/drawingml/2006/main">
                        <a:graphicData uri="http://schemas.microsoft.com/office/word/2010/wordprocessingShape">
                          <wps:wsp>
                            <wps:cNvPr id="1027" name="オブジェクト 0"/>
                            <wps:cNvSpPr txBox="1"/>
                            <wps:spPr>
                              <a:xfrm>
                                <a:off x="0" y="0"/>
                                <a:ext cx="723900" cy="212090"/>
                              </a:xfrm>
                              <a:prstGeom prst="rect">
                                <a:avLst/>
                              </a:prstGeom>
                              <a:noFill/>
                              <a:ln w="6350" cmpd="sng"/>
                            </wps:spPr>
                            <wps:style>
                              <a:lnRef idx="0">
                                <a:srgbClr val="000000"/>
                              </a:lnRef>
                              <a:fillRef idx="0">
                                <a:srgbClr val="000000"/>
                              </a:fillRef>
                              <a:effectRef idx="0">
                                <a:srgbClr val="000000"/>
                              </a:effectRef>
                              <a:fontRef idx="minor">
                                <a:schemeClr val="dk1"/>
                              </a:fontRef>
                            </wps:style>
                            <wps:txbx>
                              <w:txbxContent>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教育目標</w:t>
                                  </w: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3.25pt;mso-position-vertical-relative:text;mso-position-horizontal-relative:text;position:absolute;height:16.7pt;mso-wrap-distance-top:0pt;width:57pt;mso-wrap-distance-left:5.65pt;margin-left:351.95pt;z-index:3;" o:spid="_x0000_s1027" o:allowincell="t" o:allowoverlap="t" filled="f" stroked="f" strokeweight="0.5pt" o:spt="202" type="#_x0000_t202">
                      <v:fill/>
                      <v:stroke linestyle="single"/>
                      <v:textbox style="layout-flow:horizontal;" inset="0mm,0mm,0mm,0mm">
                        <w:txbxContent>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教育目標</w:t>
                            </w:r>
                          </w:p>
                        </w:txbxContent>
                      </v:textbox>
                      <v:imagedata o:title=""/>
                      <w10:wrap type="none" anchorx="text" anchory="text"/>
                    </v:shape>
                  </w:pict>
                </mc:Fallback>
              </mc:AlternateContent>
            </w:r>
            <w:r>
              <w:rPr>
                <w:rFonts w:hint="eastAsia" w:ascii="UD デジタル 教科書体 NP-R" w:hAnsi="UD デジタル 教科書体 NP-R" w:eastAsia="UD デジタル 教科書体 NP-R"/>
                <w:sz w:val="28"/>
              </w:rPr>
              <w:t>令和３年度天草市立新和小学校だより</w:t>
            </w:r>
            <w:r>
              <w:rPr>
                <w:rFonts w:hint="eastAsia" w:ascii="UD デジタル 教科書体 NP-R" w:hAnsi="UD デジタル 教科書体 NP-R" w:eastAsia="UD デジタル 教科書体 NP-R"/>
                <w:sz w:val="24"/>
              </w:rPr>
              <w:t>　　Ｒ４</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　３</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１４</w:t>
            </w:r>
            <w:r>
              <w:rPr>
                <w:rFonts w:hint="eastAsia" w:ascii="UD デジタル 教科書体 NP-R" w:hAnsi="UD デジタル 教科書体 NP-R" w:eastAsia="UD デジタル 教科書体 NP-R"/>
                <w:sz w:val="24"/>
              </w:rPr>
              <w:t xml:space="preserve"> </w:t>
            </w:r>
            <w:r>
              <w:rPr>
                <w:rFonts w:hint="eastAsia" w:ascii="UD デジタル 教科書体 NP-R" w:hAnsi="UD デジタル 教科書体 NP-R" w:eastAsia="UD デジタル 教科書体 NP-R"/>
                <w:sz w:val="24"/>
              </w:rPr>
              <w:t>№１１</w:t>
            </w:r>
            <w:r>
              <w:rPr>
                <w:rFonts w:hint="eastAsia" w:ascii="UD デジタル 教科書体 NP-R" w:hAnsi="UD デジタル 教科書体 NP-R" w:eastAsia="UD デジタル 教科書体 NP-R"/>
                <w:sz w:val="24"/>
              </w:rPr>
              <w:t xml:space="preserve">  </w:t>
            </w:r>
            <w:r>
              <w:rPr>
                <w:rFonts w:hint="eastAsia" w:ascii="UD デジタル 教科書体 NP-R" w:hAnsi="UD デジタル 教科書体 NP-R" w:eastAsia="UD デジタル 教科書体 NP-R"/>
                <w:sz w:val="24"/>
              </w:rPr>
              <w:t>文責：校長</w:t>
            </w:r>
            <w:r>
              <w:rPr>
                <w:rFonts w:hint="eastAsia" w:ascii="UD デジタル 教科書体 NP-R" w:hAnsi="UD デジタル 教科書体 NP-R" w:eastAsia="UD デジタル 教科書体 NP-R"/>
                <w:sz w:val="24"/>
              </w:rPr>
              <w:t xml:space="preserve"> </w:t>
            </w:r>
            <w:r>
              <w:rPr>
                <w:rFonts w:hint="eastAsia" w:ascii="UD デジタル 教科書体 NP-R" w:hAnsi="UD デジタル 教科書体 NP-R" w:eastAsia="UD デジタル 教科書体 NP-R"/>
                <w:sz w:val="24"/>
              </w:rPr>
              <w:t>左村</w:t>
            </w:r>
            <w:r>
              <w:rPr>
                <w:rFonts w:hint="eastAsia" w:ascii="UD デジタル 教科書体 NP-R" w:hAnsi="UD デジタル 教科書体 NP-R" w:eastAsia="UD デジタル 教科書体 NP-R"/>
                <w:sz w:val="24"/>
              </w:rPr>
              <w:t xml:space="preserve"> </w:t>
            </w:r>
            <w:r>
              <w:rPr>
                <w:rFonts w:hint="eastAsia" w:ascii="UD デジタル 教科書体 NP-R" w:hAnsi="UD デジタル 教科書体 NP-R" w:eastAsia="UD デジタル 教科書体 NP-R"/>
                <w:sz w:val="24"/>
              </w:rPr>
              <w:t>良一</w:t>
            </w:r>
          </w:p>
          <w:p>
            <w:pPr>
              <w:pStyle w:val="0"/>
              <w:tabs>
                <w:tab w:val="left" w:leader="none" w:pos="3364"/>
              </w:tabs>
              <w:spacing w:line="260" w:lineRule="exact"/>
              <w:rPr>
                <w:rFonts w:hint="eastAsia" w:ascii="UD デジタル 教科書体 NP-R" w:hAnsi="UD デジタル 教科書体 NP-R" w:eastAsia="UD デジタル 教科書体 NP-R"/>
                <w:sz w:val="24"/>
              </w:rPr>
            </w:pPr>
            <w:r>
              <w:rPr>
                <w:rFonts w:hint="eastAsia"/>
              </w:rPr>
              <mc:AlternateContent>
                <mc:Choice Requires="wps">
                  <w:drawing>
                    <wp:anchor distT="0" distB="0" distL="71755" distR="71755" simplePos="0" relativeHeight="4" behindDoc="0" locked="0" layoutInCell="1" hidden="0" allowOverlap="1">
                      <wp:simplePos x="0" y="0"/>
                      <wp:positionH relativeFrom="column">
                        <wp:posOffset>3045460</wp:posOffset>
                      </wp:positionH>
                      <wp:positionV relativeFrom="paragraph">
                        <wp:posOffset>123190</wp:posOffset>
                      </wp:positionV>
                      <wp:extent cx="3752215" cy="250190"/>
                      <wp:effectExtent l="0" t="0" r="635" b="635"/>
                      <wp:wrapNone/>
                      <wp:docPr id="1028" name="オブジェクト 0"/>
                      <a:graphic xmlns:a="http://schemas.openxmlformats.org/drawingml/2006/main">
                        <a:graphicData uri="http://schemas.microsoft.com/office/word/2010/wordprocessingShape">
                          <wps:wsp>
                            <wps:cNvPr id="1028" name="オブジェクト 0"/>
                            <wps:cNvSpPr txBox="1"/>
                            <wps:spPr>
                              <a:xfrm>
                                <a:off x="0" y="0"/>
                                <a:ext cx="3752215" cy="250190"/>
                              </a:xfrm>
                              <a:prstGeom prst="rect">
                                <a:avLst/>
                              </a:prstGeom>
                              <a:noFill/>
                              <a:ln w="6350" cmpd="sng"/>
                            </wps:spPr>
                            <wps:style>
                              <a:lnRef idx="0">
                                <a:srgbClr val="000000"/>
                              </a:lnRef>
                              <a:fillRef idx="0">
                                <a:srgbClr val="000000"/>
                              </a:fillRef>
                              <a:effectRef idx="0">
                                <a:srgbClr val="000000"/>
                              </a:effectRef>
                              <a:fontRef idx="minor">
                                <a:schemeClr val="dk1"/>
                              </a:fontRef>
                            </wps:style>
                            <wps:txbx>
                              <w:txbxContent>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9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ふるさとに誇りをもち、生き生き学びなかよく伸びる新和っ子の育成</w:t>
                                  </w: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9.69pt;mso-position-vertical-relative:text;mso-position-horizontal-relative:text;position:absolute;height:19.7pt;mso-wrap-distance-top:0pt;width:295.45pt;mso-wrap-distance-left:5.65pt;margin-left:239.8pt;z-index:4;" o:spid="_x0000_s1028" o:allowincell="t" o:allowoverlap="t" filled="f" stroked="f" strokeweight="0.5pt" o:spt="202" type="#_x0000_t202">
                      <v:fill/>
                      <v:stroke linestyle="single"/>
                      <v:textbox style="layout-flow:horizontal;" inset="0mm,0mm,0mm,0mm">
                        <w:txbxContent>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9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ふるさとに誇りをもち、生き生き学びなかよく伸びる新和っ子の育成</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5" behindDoc="0" locked="0" layoutInCell="1" hidden="0" allowOverlap="1">
                      <wp:simplePos x="0" y="0"/>
                      <wp:positionH relativeFrom="column">
                        <wp:posOffset>3928110</wp:posOffset>
                      </wp:positionH>
                      <wp:positionV relativeFrom="paragraph">
                        <wp:posOffset>278765</wp:posOffset>
                      </wp:positionV>
                      <wp:extent cx="1932940" cy="212090"/>
                      <wp:effectExtent l="0" t="0" r="635" b="635"/>
                      <wp:wrapNone/>
                      <wp:docPr id="1029" name="オブジェクト 0"/>
                      <a:graphic xmlns:a="http://schemas.openxmlformats.org/drawingml/2006/main">
                        <a:graphicData uri="http://schemas.microsoft.com/office/word/2010/wordprocessingShape">
                          <wps:wsp>
                            <wps:cNvPr id="1029" name="オブジェクト 0"/>
                            <wps:cNvSpPr txBox="1"/>
                            <wps:spPr>
                              <a:xfrm>
                                <a:off x="0" y="0"/>
                                <a:ext cx="1932940" cy="212090"/>
                              </a:xfrm>
                              <a:prstGeom prst="rect">
                                <a:avLst/>
                              </a:prstGeom>
                              <a:noFill/>
                              <a:ln w="6350" cmpd="sng"/>
                            </wps:spPr>
                            <wps:style>
                              <a:lnRef idx="0">
                                <a:srgbClr val="000000"/>
                              </a:lnRef>
                              <a:fillRef idx="0">
                                <a:srgbClr val="000000"/>
                              </a:fillRef>
                              <a:effectRef idx="0">
                                <a:srgbClr val="000000"/>
                              </a:effectRef>
                              <a:fontRef idx="minor">
                                <a:schemeClr val="dk1"/>
                              </a:fontRef>
                            </wps:style>
                            <wps:txbx>
                              <w:txbxContent>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　笑顔　挑戦　思いやり　～</w:t>
                                  </w: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21.95pt;mso-position-vertical-relative:text;mso-position-horizontal-relative:text;position:absolute;height:16.7pt;mso-wrap-distance-top:0pt;width:152.19pt;mso-wrap-distance-left:5.65pt;margin-left:309.3pt;z-index:5;" o:spid="_x0000_s1029" o:allowincell="t" o:allowoverlap="t" filled="f" stroked="f" strokeweight="0.5pt" o:spt="202" type="#_x0000_t202">
                      <v:fill/>
                      <v:stroke linestyle="single"/>
                      <v:textbox style="layout-flow:horizontal;" inset="0mm,0mm,0mm,0mm">
                        <w:txbxContent>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　笑顔　挑戦　思いやり　～</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6" behindDoc="0" locked="0" layoutInCell="1" hidden="0" allowOverlap="1">
                      <wp:simplePos x="0" y="0"/>
                      <wp:positionH relativeFrom="column">
                        <wp:posOffset>4876800</wp:posOffset>
                      </wp:positionH>
                      <wp:positionV relativeFrom="paragraph">
                        <wp:posOffset>492125</wp:posOffset>
                      </wp:positionV>
                      <wp:extent cx="1637665" cy="478790"/>
                      <wp:effectExtent l="0" t="0" r="635" b="635"/>
                      <wp:wrapNone/>
                      <wp:docPr id="1030" name="オブジェクト 0"/>
                      <a:graphic xmlns:a="http://schemas.openxmlformats.org/drawingml/2006/main">
                        <a:graphicData uri="http://schemas.microsoft.com/office/word/2010/wordprocessingShape">
                          <wps:wsp>
                            <wps:cNvPr id="1030" name="オブジェクト 0"/>
                            <wps:cNvSpPr txBox="1"/>
                            <wps:spPr>
                              <a:xfrm>
                                <a:off x="0" y="0"/>
                                <a:ext cx="1637665" cy="478790"/>
                              </a:xfrm>
                              <a:prstGeom prst="rect">
                                <a:avLst/>
                              </a:prstGeom>
                              <a:noFill/>
                              <a:ln w="6350" cmpd="sng"/>
                            </wps:spPr>
                            <wps:style>
                              <a:lnRef idx="0">
                                <a:srgbClr val="000000"/>
                              </a:lnRef>
                              <a:fillRef idx="0">
                                <a:srgbClr val="000000"/>
                              </a:fillRef>
                              <a:effectRef idx="0">
                                <a:srgbClr val="000000"/>
                              </a:effectRef>
                              <a:fontRef idx="minor">
                                <a:schemeClr val="dk1"/>
                              </a:fontRef>
                            </wps:style>
                            <wps:txbx>
                              <w:txbxContent>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○やり通す力</w:t>
                                  </w:r>
                                </w:p>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○自分で考え取り組む力</w:t>
                                  </w:r>
                                </w:p>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○協働する力</w:t>
                                  </w:r>
                                </w:p>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38.75pt;mso-position-vertical-relative:text;mso-position-horizontal-relative:text;position:absolute;height:37.700000000000003pt;mso-wrap-distance-top:0pt;width:128.94pt;mso-wrap-distance-left:5.65pt;margin-left:384pt;z-index:6;" o:spid="_x0000_s1030" o:allowincell="t" o:allowoverlap="t" filled="f" stroked="f" strokeweight="0.5pt" o:spt="202" type="#_x0000_t202">
                      <v:fill/>
                      <v:stroke linestyle="single"/>
                      <v:textbox style="layout-flow:horizontal;" inset="0mm,0mm,0mm,0mm">
                        <w:txbxContent>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○やり通す力</w:t>
                            </w:r>
                          </w:p>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○自分で考え取り組む力</w:t>
                            </w:r>
                          </w:p>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○協働する力</w:t>
                            </w:r>
                          </w:p>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7" behindDoc="0" locked="0" layoutInCell="1" hidden="0" allowOverlap="1">
                      <wp:simplePos x="0" y="0"/>
                      <wp:positionH relativeFrom="column">
                        <wp:posOffset>3686810</wp:posOffset>
                      </wp:positionH>
                      <wp:positionV relativeFrom="paragraph">
                        <wp:posOffset>567055</wp:posOffset>
                      </wp:positionV>
                      <wp:extent cx="1123950" cy="326390"/>
                      <wp:effectExtent l="635" t="635" r="29845" b="10795"/>
                      <wp:wrapNone/>
                      <wp:docPr id="1031" name="オブジェクト 0"/>
                      <a:graphic xmlns:a="http://schemas.openxmlformats.org/drawingml/2006/main">
                        <a:graphicData uri="http://schemas.microsoft.com/office/word/2010/wordprocessingShape">
                          <wps:wsp>
                            <wps:cNvPr id="1031" name="オブジェクト 0"/>
                            <wps:cNvSpPr txBox="1"/>
                            <wps:spPr>
                              <a:xfrm>
                                <a:off x="0" y="0"/>
                                <a:ext cx="1123950" cy="326390"/>
                              </a:xfrm>
                              <a:prstGeom prst="rect">
                                <a:avLst/>
                              </a:prstGeom>
                              <a:noFill/>
                              <a:ln w="6350" cmpd="sng">
                                <a:solidFill>
                                  <a:schemeClr val="tx1"/>
                                </a:solidFill>
                              </a:ln>
                            </wps:spPr>
                            <wps:style>
                              <a:lnRef idx="0">
                                <a:srgbClr val="000000"/>
                              </a:lnRef>
                              <a:fillRef idx="0">
                                <a:srgbClr val="000000"/>
                              </a:fillRef>
                              <a:effectRef idx="0">
                                <a:srgbClr val="000000"/>
                              </a:effectRef>
                              <a:fontRef idx="minor">
                                <a:schemeClr val="dk1"/>
                              </a:fontRef>
                            </wps:style>
                            <wps:txbx>
                              <w:txbxContent>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重点的に育成をめざす資質・能力</w:t>
                                  </w: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44.65pt;mso-position-vertical-relative:text;mso-position-horizontal-relative:text;position:absolute;height:25.7pt;mso-wrap-distance-top:0pt;width:88.5pt;mso-wrap-distance-left:5.65pt;margin-left:290.3pt;z-index:7;" o:spid="_x0000_s1031" o:allowincell="t" o:allowoverlap="t" filled="f" stroked="t" strokecolor="#000000 [3213]" strokeweight="0.5pt" o:spt="202" type="#_x0000_t202">
                      <v:fill/>
                      <v:stroke linestyle="single" filltype="solid"/>
                      <v:textbox style="layout-flow:horizontal;" inset="0mm,0mm,0mm,0mm">
                        <w:txbxContent>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重点的に育成をめざす資質・能力</w:t>
                            </w:r>
                          </w:p>
                        </w:txbxContent>
                      </v:textbox>
                      <v:imagedata o:title=""/>
                      <w10:wrap type="none" anchorx="text" anchory="text"/>
                    </v:shape>
                  </w:pict>
                </mc:Fallback>
              </mc:AlternateContent>
            </w:r>
            <w:r>
              <w:rPr>
                <w:rFonts w:hint="eastAsia" w:ascii="UD デジタル 教科書体 NP-R" w:hAnsi="UD デジタル 教科書体 NP-R" w:eastAsia="UD デジタル 教科書体 NP-R"/>
                <w:sz w:val="24"/>
              </w:rPr>
              <w:t>　　　　　　　　　　　　　　　　　　　　　　　　　　　　　　</w:t>
            </w:r>
          </w:p>
        </w:tc>
      </w:tr>
      <w:tr>
        <w:trPr/>
        <w:tc>
          <w:tcPr>
            <w:tcW w:w="10500" w:type="dxa"/>
            <w:tcBorders>
              <w:top w:val="single" w:color="auto" w:sz="4" w:space="0"/>
              <w:left w:val="none" w:color="auto" w:sz="0" w:space="0"/>
              <w:bottom w:val="none" w:color="auto" w:sz="0" w:space="0"/>
              <w:right w:val="none" w:color="auto" w:sz="0" w:space="0"/>
              <w:tl2br w:val="nil"/>
              <w:tr2bl w:val="nil"/>
            </w:tcBorders>
            <w:vAlign w:val="top"/>
          </w:tcPr>
          <w:p>
            <w:pPr>
              <w:pStyle w:val="0"/>
              <w:tabs>
                <w:tab w:val="left" w:leader="none" w:pos="3364"/>
              </w:tabs>
              <w:spacing w:line="300" w:lineRule="exact"/>
              <w:ind w:left="0" w:leftChars="0" w:firstLine="240" w:firstLineChars="100"/>
              <w:jc w:val="both"/>
              <w:rPr>
                <w:rFonts w:hint="eastAsia" w:ascii="UD デジタル 教科書体 NP-R" w:hAnsi="UD デジタル 教科書体 NP-R" w:eastAsia="UD デジタル 教科書体 NP-R"/>
                <w:sz w:val="24"/>
              </w:rPr>
            </w:pPr>
            <w:r>
              <w:rPr>
                <w:rFonts w:hint="eastAsia"/>
              </w:rPr>
              <mc:AlternateContent>
                <mc:Choice Requires="wps">
                  <w:drawing>
                    <wp:anchor distT="0" distB="0" distL="203200" distR="203200" simplePos="0" relativeHeight="8" behindDoc="0" locked="0" layoutInCell="1" hidden="0" allowOverlap="1">
                      <wp:simplePos x="0" y="0"/>
                      <wp:positionH relativeFrom="column">
                        <wp:posOffset>1733550</wp:posOffset>
                      </wp:positionH>
                      <wp:positionV relativeFrom="paragraph">
                        <wp:posOffset>42545</wp:posOffset>
                      </wp:positionV>
                      <wp:extent cx="2667000" cy="267970"/>
                      <wp:effectExtent l="19685" t="19685" r="29845" b="20320"/>
                      <wp:wrapNone/>
                      <wp:docPr id="1032" name="オブジェクト 0"/>
                      <a:graphic xmlns:a="http://schemas.openxmlformats.org/drawingml/2006/main">
                        <a:graphicData uri="http://schemas.microsoft.com/office/word/2010/wordprocessingShape">
                          <wps:wsp>
                            <wps:cNvPr id="1032" name="オブジェクト 0"/>
                            <wps:cNvSpPr txBox="1">
                              <a:spLocks noChangeArrowheads="1"/>
                            </wps:cNvSpPr>
                            <wps:spPr>
                              <a:xfrm>
                                <a:off x="0" y="0"/>
                                <a:ext cx="2667000" cy="267970"/>
                              </a:xfrm>
                              <a:prstGeom prst="rect">
                                <a:avLst/>
                              </a:prstGeom>
                              <a:solidFill>
                                <a:srgbClr val="FFFFFF"/>
                              </a:solidFill>
                              <a:ln w="28575" cap="flat" cmpd="sng">
                                <a:solidFill>
                                  <a:srgbClr val="FF0000"/>
                                </a:solidFill>
                                <a:prstDash val="solid"/>
                                <a:miter/>
                              </a:ln>
                            </wps:spPr>
                            <wps:txbx>
                              <w:txbxContent>
                                <w:p>
                                  <w:pPr>
                                    <w:pStyle w:val="0"/>
                                    <w:spacing w:line="400" w:lineRule="exact"/>
                                    <w:jc w:val="center"/>
                                    <w:rPr>
                                      <w:rFonts w:hint="eastAsia"/>
                                    </w:rPr>
                                  </w:pPr>
                                  <w:r>
                                    <w:rPr>
                                      <w:rFonts w:hint="eastAsia" w:ascii="UD デジタル 教科書体 NK-B" w:hAnsi="UD デジタル 教科書体 NK-B" w:eastAsia="UD デジタル 教科書体 NK-B"/>
                                      <w:w w:val="100"/>
                                      <w:sz w:val="32"/>
                                    </w:rPr>
                                    <w:t>令和３年度を振り返って</w:t>
                                  </w:r>
                                </w:p>
                              </w:txbxContent>
                            </wps:txbx>
                            <wps:bodyPr vertOverflow="overflow" horzOverflow="overflow"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35pt;mso-position-vertical-relative:text;mso-position-horizontal-relative:text;position:absolute;height:21.1pt;mso-wrap-distance-top:0pt;width:210pt;mso-wrap-distance-left:16pt;margin-left:136.5pt;z-index:8;" o:spid="_x0000_s1032" o:allowincell="t" o:allowoverlap="t" filled="t" fillcolor="#ffffff" stroked="t" strokecolor="#ff0000" strokeweight="2.25pt" o:spt="202" type="#_x0000_t202">
                      <v:fill/>
                      <v:stroke linestyle="single" endcap="flat" dashstyle="solid" filltype="solid"/>
                      <v:textbox style="layout-flow:horizontal;" inset="0mm,0mm,0mm,0mm">
                        <w:txbxContent>
                          <w:p>
                            <w:pPr>
                              <w:pStyle w:val="0"/>
                              <w:spacing w:line="400" w:lineRule="exact"/>
                              <w:jc w:val="center"/>
                              <w:rPr>
                                <w:rFonts w:hint="eastAsia"/>
                              </w:rPr>
                            </w:pPr>
                            <w:r>
                              <w:rPr>
                                <w:rFonts w:hint="eastAsia" w:ascii="UD デジタル 教科書体 NK-B" w:hAnsi="UD デジタル 教科書体 NK-B" w:eastAsia="UD デジタル 教科書体 NK-B"/>
                                <w:w w:val="100"/>
                                <w:sz w:val="32"/>
                              </w:rPr>
                              <w:t>令和３年度を振り返って</w:t>
                            </w:r>
                          </w:p>
                        </w:txbxContent>
                      </v:textbox>
                      <v:imagedata o:title=""/>
                      <w10:wrap type="none" anchorx="text" anchory="text"/>
                    </v:shape>
                  </w:pict>
                </mc:Fallback>
              </mc:AlternateContent>
            </w:r>
          </w:p>
          <w:p>
            <w:pPr>
              <w:pStyle w:val="0"/>
              <w:tabs>
                <w:tab w:val="left" w:leader="none" w:pos="3364"/>
              </w:tabs>
              <w:spacing w:line="300" w:lineRule="exact"/>
              <w:ind w:left="0" w:leftChars="0" w:firstLine="0" w:firstLineChars="0"/>
              <w:jc w:val="both"/>
              <w:rPr>
                <w:rFonts w:hint="eastAsia"/>
              </w:rPr>
            </w:pPr>
          </w:p>
          <w:p>
            <w:pPr>
              <w:pStyle w:val="0"/>
              <w:spacing w:line="280" w:lineRule="exact"/>
              <w:ind w:left="0" w:leftChars="0" w:firstLine="240" w:firstLineChars="100"/>
              <w:rPr>
                <w:rFonts w:hint="eastAsia"/>
              </w:rPr>
            </w:pPr>
            <w:r>
              <w:rPr>
                <w:rFonts w:hint="eastAsia" w:ascii="UD デジタル 教科書体 N-R" w:hAnsi="UD デジタル 教科書体 N-R" w:eastAsia="UD デジタル 教科書体 N-R"/>
                <w:sz w:val="24"/>
              </w:rPr>
              <w:t>令和３年度がもうすぐ終わろうとしています。今年度も新型コロナウイルス感染拡大の影響で何かと制約が多い１年でした。特に３学期は、オミクロン株による感染が猛威をふるい、コロナ感染予防のために出席停止となる児童の数がかなり多くなり、全員登校の日がとても少なくなりました。学校内での感染だけは防ぐという思いで、対策を工夫してきました。</w:t>
            </w:r>
          </w:p>
          <w:p>
            <w:pPr>
              <w:pStyle w:val="0"/>
              <w:spacing w:line="280" w:lineRule="exact"/>
              <w:ind w:left="0" w:leftChars="0" w:firstLine="240" w:firstLineChars="100"/>
              <w:rPr>
                <w:rFonts w:hint="eastAsia"/>
              </w:rPr>
            </w:pPr>
            <w:r>
              <w:rPr>
                <w:rFonts w:hint="eastAsia" w:ascii="UD デジタル 教科書体 N-R" w:hAnsi="UD デジタル 教科書体 N-R" w:eastAsia="UD デジタル 教科書体 N-R"/>
                <w:sz w:val="24"/>
              </w:rPr>
              <w:t>今年度は「やり通す力（笑顔）」「自分で考え取り組む力（挑戦）」「協働する力</w:t>
            </w:r>
            <w:r>
              <w:rPr>
                <w:rFonts w:hint="eastAsia" w:ascii="UD デジタル 教科書体 N-R" w:hAnsi="UD デジタル 教科書体 N-R" w:eastAsia="UD デジタル 教科書体 N-R"/>
                <w:sz w:val="24"/>
              </w:rPr>
              <w:t>(</w:t>
            </w:r>
            <w:r>
              <w:rPr>
                <w:rFonts w:hint="eastAsia" w:ascii="UD デジタル 教科書体 N-R" w:hAnsi="UD デジタル 教科書体 N-R" w:eastAsia="UD デジタル 教科書体 N-R"/>
                <w:sz w:val="24"/>
              </w:rPr>
              <w:t>思いやり</w:t>
            </w:r>
            <w:r>
              <w:rPr>
                <w:rFonts w:hint="eastAsia" w:ascii="UD デジタル 教科書体 N-R" w:hAnsi="UD デジタル 教科書体 N-R" w:eastAsia="UD デジタル 教科書体 N-R"/>
                <w:sz w:val="24"/>
              </w:rPr>
              <w:t>)</w:t>
            </w:r>
            <w:r>
              <w:rPr>
                <w:rFonts w:hint="eastAsia" w:ascii="UD デジタル 教科書体 N-R" w:hAnsi="UD デジタル 教科書体 N-R" w:eastAsia="UD デジタル 教科書体 N-R"/>
                <w:sz w:val="24"/>
              </w:rPr>
              <w:t>」の３点を育成するために、様々な取組を行ってきました。その中でも、家庭学習が随分充実してきました。県学力調査の結果も昨年度に比べると伸びが見られます。自主学習の取組がもっとよくなると、さらに学力が伸びていくのではないかと思っています。また、朝のチョボラを頑張る子どもが多くなりました。さらに、コロナ禍の中でも、地域の方々のご協力によって、充実した地域学習や地域貢献活動を実施することもできました。ボランティア活動や人・地域とつながる活動等が、豊かな心の育成につながっていくと思います。</w:t>
            </w:r>
          </w:p>
          <w:p>
            <w:pPr>
              <w:pStyle w:val="0"/>
              <w:spacing w:line="280" w:lineRule="exact"/>
              <w:ind w:left="0" w:leftChars="0" w:firstLine="240" w:firstLineChars="100"/>
              <w:rPr>
                <w:rFonts w:hint="eastAsia"/>
              </w:rPr>
            </w:pPr>
            <w:r>
              <w:rPr>
                <w:rFonts w:hint="eastAsia" w:ascii="UD デジタル 教科書体 N-R" w:hAnsi="UD デジタル 教科書体 N-R" w:eastAsia="UD デジタル 教科書体 N-R"/>
                <w:sz w:val="24"/>
              </w:rPr>
              <w:t>新和小では、毎朝、登校班による校門一礼の際に「おはようございます」の元気な声が飛び交っています。無言掃除や揃える（くつやスリッパ、雑巾かけ）活動もよく頑張っており、それらが子ども達の落ち着きのある生活態度につながっていると感じます。今後も当たり前のことを</w:t>
            </w:r>
          </w:p>
          <w:p>
            <w:pPr>
              <w:pStyle w:val="0"/>
              <w:spacing w:line="280" w:lineRule="exact"/>
              <w:ind w:left="0" w:leftChars="0" w:firstLine="0" w:firstLineChars="0"/>
              <w:rPr>
                <w:rFonts w:hint="eastAsia"/>
              </w:rPr>
            </w:pPr>
            <w:r>
              <w:rPr>
                <w:rFonts w:hint="eastAsia" w:ascii="UD デジタル 教科書体 N-R" w:hAnsi="UD デジタル 教科書体 N-R" w:eastAsia="UD デジタル 教科書体 N-R"/>
                <w:sz w:val="24"/>
              </w:rPr>
              <w:t>やり続け、やり通す子どもであってほしいと思います。</w:t>
            </w:r>
          </w:p>
          <w:p>
            <w:pPr>
              <w:pStyle w:val="0"/>
              <w:spacing w:line="280" w:lineRule="exact"/>
              <w:ind w:left="0" w:leftChars="0" w:firstLine="240" w:firstLineChars="100"/>
              <w:rPr>
                <w:rFonts w:hint="eastAsia"/>
              </w:rPr>
            </w:pPr>
            <w:r>
              <w:rPr>
                <w:rFonts w:hint="eastAsia" w:ascii="UD デジタル 教科書体 N-R" w:hAnsi="UD デジタル 教科書体 N-R" w:eastAsia="UD デジタル 教科書体 N-R"/>
                <w:sz w:val="24"/>
              </w:rPr>
              <w:t>保護者の皆様、地域の皆様には、本校の教育活動にご理解をいただき、多大なるご支援をいた</w:t>
            </w:r>
            <w:r>
              <w:rPr>
                <w:rFonts w:hint="eastAsia"/>
              </w:rPr>
              <mc:AlternateContent>
                <mc:Choice Requires="wps">
                  <w:drawing>
                    <wp:anchor distT="0" distB="0" distL="203200" distR="203200" simplePos="0" relativeHeight="9" behindDoc="0" locked="0" layoutInCell="1" hidden="0" allowOverlap="1">
                      <wp:simplePos x="0" y="0"/>
                      <wp:positionH relativeFrom="column">
                        <wp:posOffset>-27305</wp:posOffset>
                      </wp:positionH>
                      <wp:positionV relativeFrom="paragraph">
                        <wp:posOffset>343535</wp:posOffset>
                      </wp:positionV>
                      <wp:extent cx="6496050" cy="2874645"/>
                      <wp:effectExtent l="0" t="0" r="635" b="635"/>
                      <wp:wrapNone/>
                      <wp:docPr id="1033" name="オブジェクト 0"/>
                      <a:graphic xmlns:a="http://schemas.openxmlformats.org/drawingml/2006/main">
                        <a:graphicData uri="http://schemas.microsoft.com/office/word/2010/wordprocessingShape">
                          <wps:wsp>
                            <wps:cNvPr id="1033" name="オブジェクト 0"/>
                            <wps:cNvSpPr txBox="1">
                              <a:spLocks noChangeArrowheads="1"/>
                            </wps:cNvSpPr>
                            <wps:spPr>
                              <a:xfrm>
                                <a:off x="0" y="0"/>
                                <a:ext cx="6496050" cy="2874645"/>
                              </a:xfrm>
                              <a:prstGeom prst="rect">
                                <a:avLst/>
                              </a:prstGeom>
                              <a:solidFill>
                                <a:srgbClr val="FFFFFF"/>
                              </a:solidFill>
                              <a:ln w="28575" cap="flat" cmpd="sng">
                                <a:noFill/>
                                <a:prstDash val="solid"/>
                                <a:miter/>
                              </a:ln>
                            </wps:spPr>
                            <wps:txbx>
                              <w:txbxContent>
                                <w:p>
                                  <w:pPr>
                                    <w:pStyle w:val="0"/>
                                    <w:spacing w:line="260" w:lineRule="exact"/>
                                    <w:ind w:left="0" w:leftChars="0" w:firstLine="4410" w:firstLineChars="2100"/>
                                    <w:jc w:val="both"/>
                                    <w:rPr>
                                      <w:rFonts w:hint="eastAsia"/>
                                    </w:rPr>
                                  </w:pPr>
                                </w:p>
                                <w:p>
                                  <w:pPr>
                                    <w:pStyle w:val="0"/>
                                    <w:spacing w:line="260" w:lineRule="exact"/>
                                    <w:ind w:left="0" w:leftChars="0" w:firstLine="5040" w:firstLineChars="2100"/>
                                    <w:jc w:val="both"/>
                                    <w:rPr>
                                      <w:rFonts w:hint="eastAsia"/>
                                    </w:rPr>
                                  </w:pPr>
                                  <w:r>
                                    <w:rPr>
                                      <w:rFonts w:hint="eastAsia" w:ascii="UD デジタル 教科書体 N-R" w:hAnsi="UD デジタル 教科書体 N-R" w:eastAsia="UD デジタル 教科書体 N-R"/>
                                      <w:b w:val="0"/>
                                      <w:sz w:val="24"/>
                                    </w:rPr>
                                    <w:t>２月２４日（木）に児童総会を行い、各委員会</w:t>
                                  </w:r>
                                </w:p>
                                <w:p>
                                  <w:pPr>
                                    <w:pStyle w:val="0"/>
                                    <w:spacing w:line="260" w:lineRule="exact"/>
                                    <w:ind w:left="0" w:leftChars="0" w:firstLine="4800" w:firstLineChars="2000"/>
                                    <w:jc w:val="both"/>
                                    <w:rPr>
                                      <w:rFonts w:hint="eastAsia"/>
                                    </w:rPr>
                                  </w:pPr>
                                  <w:r>
                                    <w:rPr>
                                      <w:rFonts w:hint="eastAsia" w:ascii="UD デジタル 教科書体 N-R" w:hAnsi="UD デジタル 教科書体 N-R" w:eastAsia="UD デジタル 教科書体 N-R"/>
                                      <w:b w:val="0"/>
                                      <w:sz w:val="24"/>
                                    </w:rPr>
                                    <w:t>の年間活動の報告がありました。また、それぞれ</w:t>
                                  </w:r>
                                </w:p>
                                <w:p>
                                  <w:pPr>
                                    <w:pStyle w:val="0"/>
                                    <w:spacing w:line="260" w:lineRule="exact"/>
                                    <w:ind w:left="0" w:leftChars="0" w:firstLine="4800" w:firstLineChars="2000"/>
                                    <w:jc w:val="both"/>
                                    <w:rPr>
                                      <w:rFonts w:hint="eastAsia"/>
                                    </w:rPr>
                                  </w:pPr>
                                  <w:r>
                                    <w:rPr>
                                      <w:rFonts w:hint="eastAsia" w:ascii="UD デジタル 教科書体 N-R" w:hAnsi="UD デジタル 教科書体 N-R" w:eastAsia="UD デジタル 教科書体 N-R"/>
                                      <w:b w:val="0"/>
                                      <w:sz w:val="24"/>
                                    </w:rPr>
                                    <w:t>の委員会の頑張りに対する感謝の言葉もたくさ</w:t>
                                  </w:r>
                                </w:p>
                                <w:p>
                                  <w:pPr>
                                    <w:pStyle w:val="0"/>
                                    <w:spacing w:line="260" w:lineRule="exact"/>
                                    <w:ind w:left="0" w:leftChars="0" w:firstLine="4800" w:firstLineChars="2000"/>
                                    <w:jc w:val="both"/>
                                    <w:rPr>
                                      <w:rFonts w:hint="eastAsia"/>
                                    </w:rPr>
                                  </w:pPr>
                                  <w:r>
                                    <w:rPr>
                                      <w:rFonts w:hint="eastAsia" w:ascii="UD デジタル 教科書体 N-R" w:hAnsi="UD デジタル 教科書体 N-R" w:eastAsia="UD デジタル 教科書体 N-R"/>
                                      <w:b w:val="0"/>
                                      <w:sz w:val="24"/>
                                    </w:rPr>
                                    <w:t>ん聞かれました。</w:t>
                                  </w:r>
                                </w:p>
                                <w:p>
                                  <w:pPr>
                                    <w:pStyle w:val="0"/>
                                    <w:spacing w:line="260" w:lineRule="exact"/>
                                    <w:ind w:left="0" w:leftChars="0" w:firstLine="5040" w:firstLineChars="2100"/>
                                    <w:jc w:val="both"/>
                                    <w:rPr>
                                      <w:rFonts w:hint="eastAsia"/>
                                    </w:rPr>
                                  </w:pPr>
                                  <w:r>
                                    <w:rPr>
                                      <w:rFonts w:hint="eastAsia" w:ascii="UD デジタル 教科書体 N-R" w:hAnsi="UD デジタル 教科書体 N-R" w:eastAsia="UD デジタル 教科書体 N-R"/>
                                      <w:b w:val="0"/>
                                      <w:sz w:val="24"/>
                                    </w:rPr>
                                    <w:t>運営委員会は、今年度の児童会スローガンであ</w:t>
                                  </w:r>
                                </w:p>
                                <w:p>
                                  <w:pPr>
                                    <w:pStyle w:val="0"/>
                                    <w:spacing w:line="260" w:lineRule="exact"/>
                                    <w:ind w:left="0" w:leftChars="0" w:firstLine="4800" w:firstLineChars="2000"/>
                                    <w:jc w:val="both"/>
                                    <w:rPr>
                                      <w:rFonts w:hint="eastAsia"/>
                                    </w:rPr>
                                  </w:pPr>
                                  <w:r>
                                    <w:rPr>
                                      <w:rFonts w:hint="eastAsia" w:ascii="UD デジタル 教科書体 N-R" w:hAnsi="UD デジタル 教科書体 N-R" w:eastAsia="UD デジタル 教科書体 N-R"/>
                                      <w:b w:val="0"/>
                                      <w:sz w:val="24"/>
                                    </w:rPr>
                                    <w:t>る「ＡＢＣとプラスワン！思いやりあふれる新和</w:t>
                                  </w:r>
                                </w:p>
                                <w:p>
                                  <w:pPr>
                                    <w:pStyle w:val="0"/>
                                    <w:spacing w:line="260" w:lineRule="exact"/>
                                    <w:ind w:left="0" w:leftChars="0" w:firstLine="4800" w:firstLineChars="2000"/>
                                    <w:jc w:val="both"/>
                                    <w:rPr>
                                      <w:rFonts w:hint="eastAsia"/>
                                    </w:rPr>
                                  </w:pPr>
                                  <w:r>
                                    <w:rPr>
                                      <w:rFonts w:hint="eastAsia" w:ascii="UD デジタル 教科書体 N-R" w:hAnsi="UD デジタル 教科書体 N-R" w:eastAsia="UD デジタル 教科書体 N-R"/>
                                      <w:b w:val="0"/>
                                      <w:sz w:val="24"/>
                                    </w:rPr>
                                    <w:t>っ子」について、振り返りを行いました。「新和っ</w:t>
                                  </w:r>
                                </w:p>
                                <w:p>
                                  <w:pPr>
                                    <w:pStyle w:val="0"/>
                                    <w:spacing w:line="260" w:lineRule="exact"/>
                                    <w:ind w:left="0" w:leftChars="0" w:firstLine="4800" w:firstLineChars="2000"/>
                                    <w:jc w:val="both"/>
                                    <w:rPr>
                                      <w:rFonts w:hint="eastAsia"/>
                                    </w:rPr>
                                  </w:pPr>
                                  <w:r>
                                    <w:rPr>
                                      <w:rFonts w:hint="eastAsia" w:ascii="UD デジタル 教科書体 N-R" w:hAnsi="UD デジタル 教科書体 N-R" w:eastAsia="UD デジタル 教科書体 N-R"/>
                                      <w:b w:val="0"/>
                                      <w:sz w:val="24"/>
                                    </w:rPr>
                                    <w:t>子ならできる５つのＡＢＣとプラスワン」につい</w:t>
                                  </w:r>
                                </w:p>
                                <w:p>
                                  <w:pPr>
                                    <w:pStyle w:val="0"/>
                                    <w:spacing w:line="260" w:lineRule="exact"/>
                                    <w:ind w:left="0" w:leftChars="0" w:firstLine="4800" w:firstLineChars="2000"/>
                                    <w:jc w:val="both"/>
                                    <w:rPr>
                                      <w:rFonts w:hint="eastAsia"/>
                                    </w:rPr>
                                  </w:pPr>
                                  <w:r>
                                    <w:rPr>
                                      <w:rFonts w:hint="eastAsia" w:ascii="UD デジタル 教科書体 N-R" w:hAnsi="UD デジタル 教科書体 N-R" w:eastAsia="UD デジタル 教科書体 N-R"/>
                                      <w:b w:val="0"/>
                                      <w:sz w:val="24"/>
                                    </w:rPr>
                                    <w:t>て全校児童にアンケートをとり、その結果を報告</w:t>
                                  </w:r>
                                </w:p>
                                <w:p>
                                  <w:pPr>
                                    <w:pStyle w:val="0"/>
                                    <w:spacing w:line="260" w:lineRule="exact"/>
                                    <w:ind w:left="0" w:leftChars="0" w:firstLine="4800" w:firstLineChars="2000"/>
                                    <w:jc w:val="both"/>
                                    <w:rPr>
                                      <w:rFonts w:hint="eastAsia"/>
                                    </w:rPr>
                                  </w:pPr>
                                  <w:r>
                                    <w:rPr>
                                      <w:rFonts w:hint="eastAsia" w:ascii="UD デジタル 教科書体 N-R" w:hAnsi="UD デジタル 教科書体 N-R" w:eastAsia="UD デジタル 教科書体 N-R"/>
                                      <w:b w:val="0"/>
                                      <w:sz w:val="24"/>
                                    </w:rPr>
                                    <w:t>しました。左はプレゼン資料の一部です。「チャイ</w:t>
                                  </w:r>
                                </w:p>
                                <w:p>
                                  <w:pPr>
                                    <w:pStyle w:val="0"/>
                                    <w:spacing w:line="260" w:lineRule="exact"/>
                                    <w:ind w:left="0" w:leftChars="0" w:firstLine="4800" w:firstLineChars="2000"/>
                                    <w:jc w:val="both"/>
                                    <w:rPr>
                                      <w:rFonts w:hint="eastAsia"/>
                                    </w:rPr>
                                  </w:pPr>
                                  <w:r>
                                    <w:rPr>
                                      <w:rFonts w:hint="eastAsia" w:ascii="UD デジタル 教科書体 N-R" w:hAnsi="UD デジタル 教科書体 N-R" w:eastAsia="UD デジタル 教科書体 N-R"/>
                                      <w:b w:val="0"/>
                                      <w:sz w:val="24"/>
                                    </w:rPr>
                                    <w:t>ム黙想」、「無言入退場」、「無言掃除」に関しては、</w:t>
                                  </w:r>
                                </w:p>
                                <w:p>
                                  <w:pPr>
                                    <w:pStyle w:val="0"/>
                                    <w:spacing w:line="26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２～３名の児童ができなかったと回答しましたが、大部分は「よくできた」、「できた」と回答していました。一番良かった項目は、「校舎へ一礼」でした。どの項目もよく意識しながら取り組んでいることが伺えますが、「そろえる」、「無言掃除」、「服装」に関しては、「よくできた」と回答した児童が６割程度で少なかったという課題も出されました。この結果をもとに、さらなる高みを目指して、取組を進めて欲しいと願っています。</w:t>
                                  </w:r>
                                </w:p>
                                <w:p>
                                  <w:pPr>
                                    <w:pStyle w:val="0"/>
                                    <w:spacing w:line="300" w:lineRule="exact"/>
                                    <w:ind w:leftChars="0" w:firstLine="0" w:firstLineChars="0"/>
                                    <w:rPr>
                                      <w:rFonts w:hint="eastAsia"/>
                                    </w:rPr>
                                  </w:pPr>
                                </w:p>
                                <w:p>
                                  <w:pPr>
                                    <w:pStyle w:val="0"/>
                                    <w:spacing w:line="300" w:lineRule="exact"/>
                                    <w:ind w:leftChars="0" w:firstLine="0" w:firstLineChars="0"/>
                                    <w:rPr>
                                      <w:rFonts w:hint="eastAsia"/>
                                    </w:rPr>
                                  </w:pPr>
                                </w:p>
                                <w:p>
                                  <w:pPr>
                                    <w:pStyle w:val="0"/>
                                    <w:spacing w:line="300" w:lineRule="exact"/>
                                    <w:ind w:leftChars="0" w:firstLine="0" w:firstLineChars="0"/>
                                    <w:rPr>
                                      <w:rFonts w:hint="eastAsia"/>
                                    </w:rPr>
                                  </w:pPr>
                                </w:p>
                                <w:p>
                                  <w:pPr>
                                    <w:pStyle w:val="0"/>
                                    <w:spacing w:line="300" w:lineRule="exact"/>
                                    <w:ind w:leftChars="0" w:firstLine="0" w:firstLineChars="0"/>
                                    <w:rPr>
                                      <w:rFonts w:hint="eastAsia"/>
                                    </w:rPr>
                                  </w:pPr>
                                </w:p>
                                <w:p>
                                  <w:pPr>
                                    <w:pStyle w:val="0"/>
                                    <w:spacing w:line="300" w:lineRule="exact"/>
                                    <w:ind w:leftChars="0" w:firstLine="0" w:firstLineChars="0"/>
                                    <w:rPr>
                                      <w:rFonts w:hint="eastAsia"/>
                                    </w:rPr>
                                  </w:pPr>
                                </w:p>
                                <w:p>
                                  <w:pPr>
                                    <w:pStyle w:val="0"/>
                                    <w:spacing w:line="300" w:lineRule="exact"/>
                                    <w:ind w:leftChars="0" w:firstLine="0" w:firstLineChars="0"/>
                                    <w:rPr>
                                      <w:rFonts w:hint="eastAsia"/>
                                    </w:rPr>
                                  </w:pPr>
                                </w:p>
                                <w:p>
                                  <w:pPr>
                                    <w:pStyle w:val="0"/>
                                    <w:spacing w:line="300" w:lineRule="exact"/>
                                    <w:ind w:leftChars="0" w:firstLine="0" w:firstLineChars="0"/>
                                    <w:rPr>
                                      <w:rFonts w:hint="eastAsia"/>
                                    </w:rPr>
                                  </w:pPr>
                                </w:p>
                              </w:txbxContent>
                            </wps:txbx>
                            <wps:bodyPr vertOverflow="overflow" horzOverflow="overflow" wrap="square" lIns="36000" tIns="0" rIns="3600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7.05pt;mso-position-vertical-relative:text;mso-position-horizontal-relative:text;position:absolute;height:226.35pt;mso-wrap-distance-top:0pt;width:511.5pt;mso-wrap-distance-left:16pt;margin-left:-2.15pt;z-index:9;" o:spid="_x0000_s1033" o:allowincell="t" o:allowoverlap="t" filled="t" fillcolor="#ffffff" stroked="f" strokeweight="2.25pt" o:spt="202" type="#_x0000_t202">
                      <v:fill/>
                      <v:stroke linestyle="single" endcap="flat" dashstyle="solid"/>
                      <v:textbox style="layout-flow:horizontal;" inset="0.99999999999999978mm,0mm,0.99999999999999978mm,0mm">
                        <w:txbxContent>
                          <w:p>
                            <w:pPr>
                              <w:pStyle w:val="0"/>
                              <w:spacing w:line="260" w:lineRule="exact"/>
                              <w:ind w:left="0" w:leftChars="0" w:firstLine="4410" w:firstLineChars="2100"/>
                              <w:jc w:val="both"/>
                              <w:rPr>
                                <w:rFonts w:hint="eastAsia"/>
                              </w:rPr>
                            </w:pPr>
                          </w:p>
                          <w:p>
                            <w:pPr>
                              <w:pStyle w:val="0"/>
                              <w:spacing w:line="260" w:lineRule="exact"/>
                              <w:ind w:left="0" w:leftChars="0" w:firstLine="5040" w:firstLineChars="2100"/>
                              <w:jc w:val="both"/>
                              <w:rPr>
                                <w:rFonts w:hint="eastAsia"/>
                              </w:rPr>
                            </w:pPr>
                            <w:r>
                              <w:rPr>
                                <w:rFonts w:hint="eastAsia" w:ascii="UD デジタル 教科書体 N-R" w:hAnsi="UD デジタル 教科書体 N-R" w:eastAsia="UD デジタル 教科書体 N-R"/>
                                <w:b w:val="0"/>
                                <w:sz w:val="24"/>
                              </w:rPr>
                              <w:t>２月２４日（木）に児童総会を行い、各委員会</w:t>
                            </w:r>
                          </w:p>
                          <w:p>
                            <w:pPr>
                              <w:pStyle w:val="0"/>
                              <w:spacing w:line="260" w:lineRule="exact"/>
                              <w:ind w:left="0" w:leftChars="0" w:firstLine="4800" w:firstLineChars="2000"/>
                              <w:jc w:val="both"/>
                              <w:rPr>
                                <w:rFonts w:hint="eastAsia"/>
                              </w:rPr>
                            </w:pPr>
                            <w:r>
                              <w:rPr>
                                <w:rFonts w:hint="eastAsia" w:ascii="UD デジタル 教科書体 N-R" w:hAnsi="UD デジタル 教科書体 N-R" w:eastAsia="UD デジタル 教科書体 N-R"/>
                                <w:b w:val="0"/>
                                <w:sz w:val="24"/>
                              </w:rPr>
                              <w:t>の年間活動の報告がありました。また、それぞれ</w:t>
                            </w:r>
                          </w:p>
                          <w:p>
                            <w:pPr>
                              <w:pStyle w:val="0"/>
                              <w:spacing w:line="260" w:lineRule="exact"/>
                              <w:ind w:left="0" w:leftChars="0" w:firstLine="4800" w:firstLineChars="2000"/>
                              <w:jc w:val="both"/>
                              <w:rPr>
                                <w:rFonts w:hint="eastAsia"/>
                              </w:rPr>
                            </w:pPr>
                            <w:r>
                              <w:rPr>
                                <w:rFonts w:hint="eastAsia" w:ascii="UD デジタル 教科書体 N-R" w:hAnsi="UD デジタル 教科書体 N-R" w:eastAsia="UD デジタル 教科書体 N-R"/>
                                <w:b w:val="0"/>
                                <w:sz w:val="24"/>
                              </w:rPr>
                              <w:t>の委員会の頑張りに対する感謝の言葉もたくさ</w:t>
                            </w:r>
                          </w:p>
                          <w:p>
                            <w:pPr>
                              <w:pStyle w:val="0"/>
                              <w:spacing w:line="260" w:lineRule="exact"/>
                              <w:ind w:left="0" w:leftChars="0" w:firstLine="4800" w:firstLineChars="2000"/>
                              <w:jc w:val="both"/>
                              <w:rPr>
                                <w:rFonts w:hint="eastAsia"/>
                              </w:rPr>
                            </w:pPr>
                            <w:r>
                              <w:rPr>
                                <w:rFonts w:hint="eastAsia" w:ascii="UD デジタル 教科書体 N-R" w:hAnsi="UD デジタル 教科書体 N-R" w:eastAsia="UD デジタル 教科書体 N-R"/>
                                <w:b w:val="0"/>
                                <w:sz w:val="24"/>
                              </w:rPr>
                              <w:t>ん聞かれました。</w:t>
                            </w:r>
                          </w:p>
                          <w:p>
                            <w:pPr>
                              <w:pStyle w:val="0"/>
                              <w:spacing w:line="260" w:lineRule="exact"/>
                              <w:ind w:left="0" w:leftChars="0" w:firstLine="5040" w:firstLineChars="2100"/>
                              <w:jc w:val="both"/>
                              <w:rPr>
                                <w:rFonts w:hint="eastAsia"/>
                              </w:rPr>
                            </w:pPr>
                            <w:r>
                              <w:rPr>
                                <w:rFonts w:hint="eastAsia" w:ascii="UD デジタル 教科書体 N-R" w:hAnsi="UD デジタル 教科書体 N-R" w:eastAsia="UD デジタル 教科書体 N-R"/>
                                <w:b w:val="0"/>
                                <w:sz w:val="24"/>
                              </w:rPr>
                              <w:t>運営委員会は、今年度の児童会スローガンであ</w:t>
                            </w:r>
                          </w:p>
                          <w:p>
                            <w:pPr>
                              <w:pStyle w:val="0"/>
                              <w:spacing w:line="260" w:lineRule="exact"/>
                              <w:ind w:left="0" w:leftChars="0" w:firstLine="4800" w:firstLineChars="2000"/>
                              <w:jc w:val="both"/>
                              <w:rPr>
                                <w:rFonts w:hint="eastAsia"/>
                              </w:rPr>
                            </w:pPr>
                            <w:r>
                              <w:rPr>
                                <w:rFonts w:hint="eastAsia" w:ascii="UD デジタル 教科書体 N-R" w:hAnsi="UD デジタル 教科書体 N-R" w:eastAsia="UD デジタル 教科書体 N-R"/>
                                <w:b w:val="0"/>
                                <w:sz w:val="24"/>
                              </w:rPr>
                              <w:t>る「ＡＢＣとプラスワン！思いやりあふれる新和</w:t>
                            </w:r>
                          </w:p>
                          <w:p>
                            <w:pPr>
                              <w:pStyle w:val="0"/>
                              <w:spacing w:line="260" w:lineRule="exact"/>
                              <w:ind w:left="0" w:leftChars="0" w:firstLine="4800" w:firstLineChars="2000"/>
                              <w:jc w:val="both"/>
                              <w:rPr>
                                <w:rFonts w:hint="eastAsia"/>
                              </w:rPr>
                            </w:pPr>
                            <w:r>
                              <w:rPr>
                                <w:rFonts w:hint="eastAsia" w:ascii="UD デジタル 教科書体 N-R" w:hAnsi="UD デジタル 教科書体 N-R" w:eastAsia="UD デジタル 教科書体 N-R"/>
                                <w:b w:val="0"/>
                                <w:sz w:val="24"/>
                              </w:rPr>
                              <w:t>っ子」について、振り返りを行いました。「新和っ</w:t>
                            </w:r>
                          </w:p>
                          <w:p>
                            <w:pPr>
                              <w:pStyle w:val="0"/>
                              <w:spacing w:line="260" w:lineRule="exact"/>
                              <w:ind w:left="0" w:leftChars="0" w:firstLine="4800" w:firstLineChars="2000"/>
                              <w:jc w:val="both"/>
                              <w:rPr>
                                <w:rFonts w:hint="eastAsia"/>
                              </w:rPr>
                            </w:pPr>
                            <w:r>
                              <w:rPr>
                                <w:rFonts w:hint="eastAsia" w:ascii="UD デジタル 教科書体 N-R" w:hAnsi="UD デジタル 教科書体 N-R" w:eastAsia="UD デジタル 教科書体 N-R"/>
                                <w:b w:val="0"/>
                                <w:sz w:val="24"/>
                              </w:rPr>
                              <w:t>子ならできる５つのＡＢＣとプラスワン」につい</w:t>
                            </w:r>
                          </w:p>
                          <w:p>
                            <w:pPr>
                              <w:pStyle w:val="0"/>
                              <w:spacing w:line="260" w:lineRule="exact"/>
                              <w:ind w:left="0" w:leftChars="0" w:firstLine="4800" w:firstLineChars="2000"/>
                              <w:jc w:val="both"/>
                              <w:rPr>
                                <w:rFonts w:hint="eastAsia"/>
                              </w:rPr>
                            </w:pPr>
                            <w:r>
                              <w:rPr>
                                <w:rFonts w:hint="eastAsia" w:ascii="UD デジタル 教科書体 N-R" w:hAnsi="UD デジタル 教科書体 N-R" w:eastAsia="UD デジタル 教科書体 N-R"/>
                                <w:b w:val="0"/>
                                <w:sz w:val="24"/>
                              </w:rPr>
                              <w:t>て全校児童にアンケートをとり、その結果を報告</w:t>
                            </w:r>
                          </w:p>
                          <w:p>
                            <w:pPr>
                              <w:pStyle w:val="0"/>
                              <w:spacing w:line="260" w:lineRule="exact"/>
                              <w:ind w:left="0" w:leftChars="0" w:firstLine="4800" w:firstLineChars="2000"/>
                              <w:jc w:val="both"/>
                              <w:rPr>
                                <w:rFonts w:hint="eastAsia"/>
                              </w:rPr>
                            </w:pPr>
                            <w:r>
                              <w:rPr>
                                <w:rFonts w:hint="eastAsia" w:ascii="UD デジタル 教科書体 N-R" w:hAnsi="UD デジタル 教科書体 N-R" w:eastAsia="UD デジタル 教科書体 N-R"/>
                                <w:b w:val="0"/>
                                <w:sz w:val="24"/>
                              </w:rPr>
                              <w:t>しました。左はプレゼン資料の一部です。「チャイ</w:t>
                            </w:r>
                          </w:p>
                          <w:p>
                            <w:pPr>
                              <w:pStyle w:val="0"/>
                              <w:spacing w:line="260" w:lineRule="exact"/>
                              <w:ind w:left="0" w:leftChars="0" w:firstLine="4800" w:firstLineChars="2000"/>
                              <w:jc w:val="both"/>
                              <w:rPr>
                                <w:rFonts w:hint="eastAsia"/>
                              </w:rPr>
                            </w:pPr>
                            <w:r>
                              <w:rPr>
                                <w:rFonts w:hint="eastAsia" w:ascii="UD デジタル 教科書体 N-R" w:hAnsi="UD デジタル 教科書体 N-R" w:eastAsia="UD デジタル 教科書体 N-R"/>
                                <w:b w:val="0"/>
                                <w:sz w:val="24"/>
                              </w:rPr>
                              <w:t>ム黙想」、「無言入退場」、「無言掃除」に関しては、</w:t>
                            </w:r>
                          </w:p>
                          <w:p>
                            <w:pPr>
                              <w:pStyle w:val="0"/>
                              <w:spacing w:line="26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２～３名の児童ができなかったと回答しましたが、大部分は「よくできた」、「できた」と回答していました。一番良かった項目は、「校舎へ一礼」でした。どの項目もよく意識しながら取り組んでいることが伺えますが、「そろえる」、「無言掃除」、「服装」に関しては、「よくできた」と回答した児童が６割程度で少なかったという課題も出されました。この結果をもとに、さらなる高みを目指して、取組を進めて欲しいと願っています。</w:t>
                            </w:r>
                          </w:p>
                          <w:p>
                            <w:pPr>
                              <w:pStyle w:val="0"/>
                              <w:spacing w:line="300" w:lineRule="exact"/>
                              <w:ind w:leftChars="0" w:firstLine="0" w:firstLineChars="0"/>
                              <w:rPr>
                                <w:rFonts w:hint="eastAsia"/>
                              </w:rPr>
                            </w:pPr>
                          </w:p>
                          <w:p>
                            <w:pPr>
                              <w:pStyle w:val="0"/>
                              <w:spacing w:line="300" w:lineRule="exact"/>
                              <w:ind w:leftChars="0" w:firstLine="0" w:firstLineChars="0"/>
                              <w:rPr>
                                <w:rFonts w:hint="eastAsia"/>
                              </w:rPr>
                            </w:pPr>
                          </w:p>
                          <w:p>
                            <w:pPr>
                              <w:pStyle w:val="0"/>
                              <w:spacing w:line="300" w:lineRule="exact"/>
                              <w:ind w:leftChars="0" w:firstLine="0" w:firstLineChars="0"/>
                              <w:rPr>
                                <w:rFonts w:hint="eastAsia"/>
                              </w:rPr>
                            </w:pPr>
                          </w:p>
                          <w:p>
                            <w:pPr>
                              <w:pStyle w:val="0"/>
                              <w:spacing w:line="300" w:lineRule="exact"/>
                              <w:ind w:leftChars="0" w:firstLine="0" w:firstLineChars="0"/>
                              <w:rPr>
                                <w:rFonts w:hint="eastAsia"/>
                              </w:rPr>
                            </w:pPr>
                          </w:p>
                          <w:p>
                            <w:pPr>
                              <w:pStyle w:val="0"/>
                              <w:spacing w:line="300" w:lineRule="exact"/>
                              <w:ind w:leftChars="0" w:firstLine="0" w:firstLineChars="0"/>
                              <w:rPr>
                                <w:rFonts w:hint="eastAsia"/>
                              </w:rPr>
                            </w:pPr>
                          </w:p>
                          <w:p>
                            <w:pPr>
                              <w:pStyle w:val="0"/>
                              <w:spacing w:line="300" w:lineRule="exact"/>
                              <w:ind w:leftChars="0" w:firstLine="0" w:firstLineChars="0"/>
                              <w:rPr>
                                <w:rFonts w:hint="eastAsia"/>
                              </w:rPr>
                            </w:pPr>
                          </w:p>
                          <w:p>
                            <w:pPr>
                              <w:pStyle w:val="0"/>
                              <w:spacing w:line="300" w:lineRule="exact"/>
                              <w:ind w:leftChars="0" w:firstLine="0" w:firstLineChars="0"/>
                              <w:rPr>
                                <w:rFonts w:hint="eastAsia"/>
                              </w:rPr>
                            </w:pPr>
                          </w:p>
                        </w:txbxContent>
                      </v:textbox>
                      <v:imagedata o:title=""/>
                      <w10:wrap type="none" anchorx="text" anchory="text"/>
                    </v:shape>
                  </w:pict>
                </mc:Fallback>
              </mc:AlternateContent>
            </w:r>
            <w:r>
              <w:rPr>
                <w:rFonts w:hint="eastAsia" w:ascii="UD デジタル 教科書体 N-R" w:hAnsi="UD デジタル 教科書体 N-R" w:eastAsia="UD デジタル 教科書体 N-R"/>
                <w:sz w:val="24"/>
              </w:rPr>
              <w:t>だきましたことに心より感謝申し上げます。令和４年度もどうぞよろしくお願いいたします。</w:t>
            </w:r>
          </w:p>
          <w:p>
            <w:pPr>
              <w:pStyle w:val="0"/>
              <w:spacing w:line="240" w:lineRule="exact"/>
              <w:ind w:left="0" w:leftChars="0" w:firstLine="240" w:firstLineChars="100"/>
              <w:rPr>
                <w:rFonts w:hint="eastAsia"/>
              </w:rPr>
            </w:pPr>
            <w:r>
              <w:rPr>
                <w:rFonts w:hint="eastAsia"/>
              </w:rPr>
              <mc:AlternateContent>
                <mc:Choice Requires="wps">
                  <w:drawing>
                    <wp:anchor distT="0" distB="0" distL="203200" distR="203200" simplePos="0" relativeHeight="22" behindDoc="0" locked="0" layoutInCell="1" hidden="0" allowOverlap="1">
                      <wp:simplePos x="0" y="0"/>
                      <wp:positionH relativeFrom="column">
                        <wp:posOffset>591185</wp:posOffset>
                      </wp:positionH>
                      <wp:positionV relativeFrom="paragraph">
                        <wp:posOffset>24765</wp:posOffset>
                      </wp:positionV>
                      <wp:extent cx="2066925" cy="283845"/>
                      <wp:effectExtent l="19685" t="19685" r="29845" b="20320"/>
                      <wp:wrapNone/>
                      <wp:docPr id="1034" name="オブジェクト 0"/>
                      <a:graphic xmlns:a="http://schemas.openxmlformats.org/drawingml/2006/main">
                        <a:graphicData uri="http://schemas.microsoft.com/office/word/2010/wordprocessingShape">
                          <wps:wsp>
                            <wps:cNvPr id="1034" name="オブジェクト 0"/>
                            <wps:cNvSpPr txBox="1">
                              <a:spLocks noChangeArrowheads="1"/>
                            </wps:cNvSpPr>
                            <wps:spPr>
                              <a:xfrm>
                                <a:off x="0" y="0"/>
                                <a:ext cx="2066925" cy="283845"/>
                              </a:xfrm>
                              <a:prstGeom prst="rect">
                                <a:avLst/>
                              </a:prstGeom>
                              <a:solidFill>
                                <a:srgbClr val="FFFFFF"/>
                              </a:solidFill>
                              <a:ln w="28575" cap="flat" cmpd="sng">
                                <a:solidFill>
                                  <a:schemeClr val="accent1"/>
                                </a:solidFill>
                                <a:prstDash val="solid"/>
                                <a:miter/>
                              </a:ln>
                            </wps:spPr>
                            <wps:txbx>
                              <w:txbxContent>
                                <w:p>
                                  <w:pPr>
                                    <w:pStyle w:val="0"/>
                                    <w:spacing w:line="400" w:lineRule="exact"/>
                                    <w:ind w:leftChars="0" w:firstLine="0" w:firstLineChars="0"/>
                                    <w:jc w:val="center"/>
                                    <w:rPr>
                                      <w:rFonts w:hint="eastAsia"/>
                                    </w:rPr>
                                  </w:pPr>
                                  <w:r>
                                    <w:rPr>
                                      <w:rFonts w:hint="eastAsia" w:ascii="UD デジタル 教科書体 NK-B" w:hAnsi="UD デジタル 教科書体 NK-B" w:eastAsia="UD デジタル 教科書体 NK-B"/>
                                      <w:w w:val="100"/>
                                      <w:sz w:val="32"/>
                                    </w:rPr>
                                    <w:t>第２回児童総会</w:t>
                                  </w:r>
                                </w:p>
                              </w:txbxContent>
                            </wps:txbx>
                            <wps:bodyPr vertOverflow="overflow" horzOverflow="overflow" wrap="square" lIns="36000" tIns="0" rIns="3600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95pt;mso-position-vertical-relative:text;mso-position-horizontal-relative:text;position:absolute;height:22.35pt;mso-wrap-distance-top:0pt;width:162.75pt;mso-wrap-distance-left:16pt;margin-left:46.55pt;z-index:22;" o:spid="_x0000_s1034" o:allowincell="t" o:allowoverlap="t" filled="t" fillcolor="#ffffff" stroked="t" strokecolor="#5b9bd5 [3204]" strokeweight="2.25pt" o:spt="202" type="#_x0000_t202">
                      <v:fill/>
                      <v:stroke linestyle="single" endcap="flat" dashstyle="solid" filltype="solid"/>
                      <v:textbox style="layout-flow:horizontal;" inset="0.99999999999999978mm,0mm,0.99999999999999978mm,0mm">
                        <w:txbxContent>
                          <w:p>
                            <w:pPr>
                              <w:pStyle w:val="0"/>
                              <w:spacing w:line="400" w:lineRule="exact"/>
                              <w:ind w:leftChars="0" w:firstLine="0" w:firstLineChars="0"/>
                              <w:jc w:val="center"/>
                              <w:rPr>
                                <w:rFonts w:hint="eastAsia"/>
                              </w:rPr>
                            </w:pPr>
                            <w:r>
                              <w:rPr>
                                <w:rFonts w:hint="eastAsia" w:ascii="UD デジタル 教科書体 NK-B" w:hAnsi="UD デジタル 教科書体 NK-B" w:eastAsia="UD デジタル 教科書体 NK-B"/>
                                <w:w w:val="100"/>
                                <w:sz w:val="32"/>
                              </w:rPr>
                              <w:t>第２回児童総会</w:t>
                            </w:r>
                          </w:p>
                        </w:txbxContent>
                      </v:textbox>
                      <v:imagedata o:title=""/>
                      <w10:wrap type="none" anchorx="text" anchory="text"/>
                    </v:shape>
                  </w:pict>
                </mc:Fallback>
              </mc:AlternateContent>
            </w:r>
          </w:p>
          <w:p>
            <w:pPr>
              <w:pStyle w:val="0"/>
              <w:spacing w:line="240" w:lineRule="exact"/>
              <w:ind w:left="0" w:leftChars="0" w:firstLine="240" w:firstLineChars="100"/>
              <w:rPr>
                <w:rFonts w:hint="eastAsia"/>
              </w:rPr>
            </w:pPr>
          </w:p>
          <w:p>
            <w:pPr>
              <w:pStyle w:val="0"/>
              <w:spacing w:line="240" w:lineRule="exact"/>
              <w:ind w:left="0" w:leftChars="0" w:firstLine="240" w:firstLineChars="100"/>
              <w:rPr>
                <w:rFonts w:hint="eastAsia"/>
              </w:rPr>
            </w:pPr>
            <w:r>
              <w:rPr>
                <w:rFonts w:hint="eastAsia"/>
              </w:rPr>
              <w:drawing>
                <wp:anchor distT="0" distB="0" distL="203200" distR="203200" simplePos="0" relativeHeight="10" behindDoc="0" locked="0" layoutInCell="1" hidden="0" allowOverlap="1">
                  <wp:simplePos x="0" y="0"/>
                  <wp:positionH relativeFrom="column">
                    <wp:posOffset>-33655</wp:posOffset>
                  </wp:positionH>
                  <wp:positionV relativeFrom="paragraph">
                    <wp:posOffset>42545</wp:posOffset>
                  </wp:positionV>
                  <wp:extent cx="3096260" cy="1602740"/>
                  <wp:effectExtent l="23495" t="23495" r="24130" b="24130"/>
                  <wp:wrapNone/>
                  <wp:docPr id="1035" name="オブジェクト 0"/>
                  <a:graphic xmlns:a="http://schemas.openxmlformats.org/drawingml/2006/main">
                    <a:graphicData uri="http://schemas.openxmlformats.org/drawingml/2006/picture">
                      <pic:pic xmlns:pic="http://schemas.openxmlformats.org/drawingml/2006/picture">
                        <pic:nvPicPr>
                          <pic:cNvPr id="1035" name="オブジェクト 0"/>
                          <pic:cNvPicPr>
                            <a:picLocks noChangeAspect="1"/>
                          </pic:cNvPicPr>
                        </pic:nvPicPr>
                        <pic:blipFill>
                          <a:blip r:embed="rId5"/>
                          <a:srcRect l="1521" r="2536"/>
                          <a:stretch>
                            <a:fillRect/>
                          </a:stretch>
                        </pic:blipFill>
                        <pic:spPr>
                          <a:xfrm>
                            <a:off x="0" y="0"/>
                            <a:ext cx="3096260" cy="1602740"/>
                          </a:xfrm>
                          <a:prstGeom prst="rect">
                            <a:avLst/>
                          </a:prstGeom>
                          <a:ln>
                            <a:solidFill>
                              <a:schemeClr val="tx1"/>
                            </a:solidFill>
                          </a:ln>
                        </pic:spPr>
                      </pic:pic>
                    </a:graphicData>
                  </a:graphic>
                </wp:anchor>
              </w:drawing>
            </w:r>
          </w:p>
          <w:p>
            <w:pPr>
              <w:pStyle w:val="0"/>
              <w:spacing w:line="240" w:lineRule="exact"/>
              <w:ind w:left="0" w:leftChars="0" w:firstLine="240" w:firstLineChars="100"/>
              <w:rPr>
                <w:rFonts w:hint="eastAsia"/>
              </w:rPr>
            </w:pPr>
          </w:p>
          <w:p>
            <w:pPr>
              <w:pStyle w:val="0"/>
              <w:spacing w:line="240" w:lineRule="exact"/>
              <w:ind w:left="0" w:leftChars="0" w:firstLine="240" w:firstLineChars="100"/>
              <w:rPr>
                <w:rFonts w:hint="eastAsia"/>
              </w:rPr>
            </w:pPr>
          </w:p>
          <w:p>
            <w:pPr>
              <w:pStyle w:val="0"/>
              <w:spacing w:line="240" w:lineRule="exact"/>
              <w:ind w:left="0" w:leftChars="0" w:firstLine="240" w:firstLineChars="100"/>
              <w:rPr>
                <w:rFonts w:hint="eastAsia"/>
              </w:rPr>
            </w:pPr>
          </w:p>
          <w:p>
            <w:pPr>
              <w:pStyle w:val="0"/>
              <w:spacing w:line="240" w:lineRule="exact"/>
              <w:ind w:left="0" w:leftChars="0" w:firstLine="240" w:firstLineChars="100"/>
              <w:rPr>
                <w:rFonts w:hint="eastAsia"/>
              </w:rPr>
            </w:pPr>
          </w:p>
          <w:p>
            <w:pPr>
              <w:pStyle w:val="0"/>
              <w:spacing w:line="240" w:lineRule="exact"/>
              <w:ind w:left="0" w:leftChars="0" w:firstLine="240" w:firstLineChars="100"/>
              <w:rPr>
                <w:rFonts w:hint="eastAsia"/>
              </w:rPr>
            </w:pPr>
          </w:p>
          <w:p>
            <w:pPr>
              <w:pStyle w:val="0"/>
              <w:spacing w:line="240" w:lineRule="exact"/>
              <w:ind w:left="0" w:leftChars="0" w:firstLine="240" w:firstLineChars="100"/>
              <w:rPr>
                <w:rFonts w:hint="eastAsia"/>
              </w:rPr>
            </w:pPr>
          </w:p>
          <w:p>
            <w:pPr>
              <w:pStyle w:val="0"/>
              <w:spacing w:line="240" w:lineRule="exact"/>
              <w:ind w:left="0" w:leftChars="0" w:firstLine="0" w:firstLineChars="0"/>
              <w:rPr>
                <w:rFonts w:hint="eastAsia"/>
              </w:rPr>
            </w:pPr>
          </w:p>
          <w:p>
            <w:pPr>
              <w:pStyle w:val="0"/>
              <w:spacing w:line="240" w:lineRule="exact"/>
              <w:ind w:left="0" w:leftChars="0" w:firstLine="0" w:firstLineChars="0"/>
              <w:rPr>
                <w:rFonts w:hint="eastAsia"/>
              </w:rPr>
            </w:pPr>
          </w:p>
          <w:p>
            <w:pPr>
              <w:pStyle w:val="0"/>
              <w:spacing w:line="240" w:lineRule="exact"/>
              <w:ind w:left="0" w:leftChars="0" w:firstLine="0" w:firstLineChars="0"/>
              <w:rPr>
                <w:rFonts w:hint="eastAsia"/>
              </w:rPr>
            </w:pPr>
          </w:p>
          <w:p>
            <w:pPr>
              <w:pStyle w:val="0"/>
              <w:spacing w:line="240" w:lineRule="exact"/>
              <w:ind w:left="0" w:leftChars="0" w:firstLine="0" w:firstLineChars="0"/>
              <w:rPr>
                <w:rFonts w:hint="eastAsia"/>
              </w:rPr>
            </w:pPr>
          </w:p>
          <w:p>
            <w:pPr>
              <w:pStyle w:val="0"/>
              <w:spacing w:line="240" w:lineRule="exact"/>
              <w:ind w:left="0" w:leftChars="0" w:firstLine="0" w:firstLineChars="0"/>
              <w:rPr>
                <w:rFonts w:hint="eastAsia"/>
              </w:rPr>
            </w:pPr>
          </w:p>
          <w:p>
            <w:pPr>
              <w:pStyle w:val="0"/>
              <w:spacing w:line="240" w:lineRule="exact"/>
              <w:ind w:left="0" w:leftChars="0" w:firstLine="0" w:firstLineChars="0"/>
              <w:rPr>
                <w:rFonts w:hint="eastAsia"/>
              </w:rPr>
            </w:pPr>
          </w:p>
          <w:p>
            <w:pPr>
              <w:pStyle w:val="0"/>
              <w:spacing w:line="240" w:lineRule="exact"/>
              <w:ind w:left="0" w:leftChars="0" w:firstLine="0" w:firstLineChars="0"/>
              <w:rPr>
                <w:rFonts w:hint="eastAsia"/>
              </w:rPr>
            </w:pPr>
          </w:p>
          <w:p>
            <w:pPr>
              <w:pStyle w:val="0"/>
              <w:spacing w:line="240" w:lineRule="exact"/>
              <w:ind w:left="0" w:leftChars="0" w:firstLine="0" w:firstLineChars="0"/>
              <w:rPr>
                <w:rFonts w:hint="eastAsia"/>
              </w:rPr>
            </w:pPr>
          </w:p>
          <w:p>
            <w:pPr>
              <w:pStyle w:val="0"/>
              <w:spacing w:line="240" w:lineRule="exact"/>
              <w:ind w:left="0" w:leftChars="0" w:firstLine="0" w:firstLineChars="0"/>
              <w:rPr>
                <w:rFonts w:hint="eastAsia"/>
              </w:rPr>
            </w:pPr>
          </w:p>
          <w:p>
            <w:pPr>
              <w:pStyle w:val="0"/>
              <w:tabs>
                <w:tab w:val="left" w:leader="none" w:pos="3091"/>
              </w:tabs>
              <w:spacing w:line="240" w:lineRule="exact"/>
              <w:ind w:left="0" w:leftChars="0" w:firstLine="0" w:firstLineChars="0"/>
              <w:rPr>
                <w:rFonts w:hint="eastAsia"/>
              </w:rPr>
            </w:pPr>
            <w:r>
              <w:rPr>
                <w:rFonts w:hint="eastAsia"/>
              </w:rPr>
              <mc:AlternateContent>
                <mc:Choice Requires="wps">
                  <w:drawing>
                    <wp:anchor distT="0" distB="0" distL="71755" distR="71755" simplePos="0" relativeHeight="12" behindDoc="0" locked="0" layoutInCell="1" hidden="0" allowOverlap="1">
                      <wp:simplePos x="0" y="0"/>
                      <wp:positionH relativeFrom="column">
                        <wp:posOffset>3495040</wp:posOffset>
                      </wp:positionH>
                      <wp:positionV relativeFrom="paragraph">
                        <wp:posOffset>59690</wp:posOffset>
                      </wp:positionV>
                      <wp:extent cx="3076575" cy="1552575"/>
                      <wp:effectExtent l="635" t="635" r="30480" b="10795"/>
                      <wp:wrapNone/>
                      <wp:docPr id="1036" name="オブジェクト 0"/>
                      <a:graphic xmlns:a="http://schemas.openxmlformats.org/drawingml/2006/main">
                        <a:graphicData uri="http://schemas.microsoft.com/office/word/2010/wordprocessingShape">
                          <wps:wsp>
                            <wps:cNvPr id="1036" name="オブジェクト 0"/>
                            <wps:cNvSpPr/>
                            <wps:spPr>
                              <a:xfrm>
                                <a:off x="0" y="0"/>
                                <a:ext cx="3076575" cy="1552575"/>
                              </a:xfrm>
                              <a:prstGeom prst="foldedCorner">
                                <a:avLst>
                                  <a:gd name="adj" fmla="val 532"/>
                                </a:avLst>
                              </a:prstGeom>
                              <a:ln w="25400" cap="flat" cmpd="sng" algn="ctr">
                                <a:solidFill>
                                  <a:schemeClr val="accent2">
                                    <a:alpha val="0"/>
                                  </a:schemeClr>
                                </a:solidFill>
                                <a:prstDash val="solid"/>
                                <a:miter lim="800000"/>
                              </a:ln>
                            </wps:spPr>
                            <wps:style>
                              <a:lnRef idx="2">
                                <a:schemeClr val="accent2"/>
                              </a:lnRef>
                              <a:fillRef idx="1">
                                <a:schemeClr val="lt1"/>
                              </a:fillRef>
                              <a:effectRef idx="0">
                                <a:schemeClr val="accent1"/>
                              </a:effectRef>
                              <a:fontRef idx="none">
                                <a:schemeClr val="dk1"/>
                              </a:fontRef>
                            </wps:style>
                            <wps:txbx>
                              <w:txbxContent>
                                <w:p>
                                  <w:pPr>
                                    <w:pStyle w:val="0"/>
                                    <w:spacing w:line="340" w:lineRule="exact"/>
                                    <w:ind w:left="0" w:leftChars="0" w:firstLine="240" w:firstLineChars="100"/>
                                    <w:rPr>
                                      <w:rFonts w:hint="eastAsia"/>
                                    </w:rPr>
                                  </w:pPr>
                                  <w:r>
                                    <w:rPr>
                                      <w:rFonts w:hint="eastAsia" w:ascii="UD デジタル 教科書体 NK-R" w:hAnsi="UD デジタル 教科書体 NK-R" w:eastAsia="UD デジタル 教科書体 NK-R"/>
                                      <w:sz w:val="24"/>
                                    </w:rPr>
                                    <w:t>２月２７日（日）に予定していた</w:t>
                                  </w:r>
                                  <w:r>
                                    <w:rPr>
                                      <w:rFonts w:hint="eastAsia" w:ascii="UD デジタル 教科書体 NK-R" w:hAnsi="UD デジタル 教科書体 NK-R" w:eastAsia="UD デジタル 教科書体 NK-R"/>
                                      <w:sz w:val="24"/>
                                    </w:rPr>
                                    <w:t>PTA</w:t>
                                  </w:r>
                                  <w:r>
                                    <w:rPr>
                                      <w:rFonts w:hint="eastAsia" w:ascii="UD デジタル 教科書体 NK-R" w:hAnsi="UD デジタル 教科書体 NK-R" w:eastAsia="UD デジタル 教科書体 NK-R"/>
                                      <w:sz w:val="24"/>
                                    </w:rPr>
                                    <w:t>総会は、</w:t>
                                  </w:r>
                                </w:p>
                                <w:p>
                                  <w:pPr>
                                    <w:pStyle w:val="0"/>
                                    <w:spacing w:line="340" w:lineRule="exact"/>
                                    <w:ind w:left="0" w:leftChars="0" w:firstLine="0" w:firstLineChars="0"/>
                                    <w:rPr>
                                      <w:rFonts w:hint="eastAsia"/>
                                    </w:rPr>
                                  </w:pPr>
                                  <w:r>
                                    <w:rPr>
                                      <w:rFonts w:hint="eastAsia" w:ascii="UD デジタル 教科書体 NK-R" w:hAnsi="UD デジタル 教科書体 NK-R" w:eastAsia="UD デジタル 教科書体 NK-R"/>
                                      <w:sz w:val="24"/>
                                    </w:rPr>
                                    <w:t>書面決議で行われ、令和４年度の本部役員の</w:t>
                                  </w:r>
                                </w:p>
                                <w:p>
                                  <w:pPr>
                                    <w:pStyle w:val="0"/>
                                    <w:spacing w:line="340" w:lineRule="exact"/>
                                    <w:ind w:left="0" w:leftChars="0" w:firstLine="0" w:firstLineChars="0"/>
                                    <w:rPr>
                                      <w:rFonts w:hint="eastAsia"/>
                                    </w:rPr>
                                  </w:pPr>
                                  <w:r>
                                    <w:rPr>
                                      <w:rFonts w:hint="eastAsia" w:ascii="UD デジタル 教科書体 NK-R" w:hAnsi="UD デジタル 教科書体 NK-R" w:eastAsia="UD デジタル 教科書体 NK-R"/>
                                      <w:sz w:val="24"/>
                                    </w:rPr>
                                    <w:t>皆様の承認がなされました。竹内会長様をは</w:t>
                                  </w:r>
                                </w:p>
                                <w:p>
                                  <w:pPr>
                                    <w:pStyle w:val="0"/>
                                    <w:spacing w:line="340" w:lineRule="exact"/>
                                    <w:ind w:left="0" w:leftChars="0" w:firstLine="0" w:firstLineChars="0"/>
                                    <w:rPr>
                                      <w:rFonts w:hint="eastAsia"/>
                                    </w:rPr>
                                  </w:pPr>
                                  <w:r>
                                    <w:rPr>
                                      <w:rFonts w:hint="eastAsia" w:ascii="UD デジタル 教科書体 NK-R" w:hAnsi="UD デジタル 教科書体 NK-R" w:eastAsia="UD デジタル 教科書体 NK-R"/>
                                      <w:sz w:val="24"/>
                                    </w:rPr>
                                    <w:t>じめ、今年度の役員の皆様、委員の皆様には、</w:t>
                                  </w:r>
                                </w:p>
                                <w:p>
                                  <w:pPr>
                                    <w:pStyle w:val="0"/>
                                    <w:spacing w:line="340" w:lineRule="exact"/>
                                    <w:ind w:left="0" w:leftChars="0" w:firstLine="0" w:firstLineChars="0"/>
                                    <w:rPr>
                                      <w:rFonts w:hint="eastAsia"/>
                                    </w:rPr>
                                  </w:pPr>
                                  <w:r>
                                    <w:rPr>
                                      <w:rFonts w:hint="eastAsia" w:ascii="UD デジタル 教科書体 NK-R" w:hAnsi="UD デジタル 教科書体 NK-R" w:eastAsia="UD デジタル 教科書体 NK-R"/>
                                      <w:sz w:val="24"/>
                                    </w:rPr>
                                    <w:t>教育活動へのご支援・ご協力、大変お世話に</w:t>
                                  </w:r>
                                </w:p>
                                <w:p>
                                  <w:pPr>
                                    <w:pStyle w:val="0"/>
                                    <w:spacing w:line="340" w:lineRule="exact"/>
                                    <w:ind w:left="0" w:leftChars="0" w:firstLine="0" w:firstLineChars="0"/>
                                    <w:rPr>
                                      <w:rFonts w:hint="eastAsia"/>
                                    </w:rPr>
                                  </w:pPr>
                                  <w:r>
                                    <w:rPr>
                                      <w:rFonts w:hint="eastAsia" w:ascii="UD デジタル 教科書体 NK-R" w:hAnsi="UD デジタル 教科書体 NK-R" w:eastAsia="UD デジタル 教科書体 NK-R"/>
                                      <w:sz w:val="24"/>
                                    </w:rPr>
                                    <w:t>なりました。来年度の役員の皆様方もどうぞよ</w:t>
                                  </w:r>
                                </w:p>
                                <w:p>
                                  <w:pPr>
                                    <w:pStyle w:val="0"/>
                                    <w:spacing w:line="340" w:lineRule="exact"/>
                                    <w:ind w:left="0" w:leftChars="0" w:firstLine="0" w:firstLineChars="0"/>
                                    <w:rPr>
                                      <w:rFonts w:hint="eastAsia"/>
                                    </w:rPr>
                                  </w:pPr>
                                  <w:r>
                                    <w:rPr>
                                      <w:rFonts w:hint="eastAsia" w:ascii="UD デジタル 教科書体 NK-R" w:hAnsi="UD デジタル 教科書体 NK-R" w:eastAsia="UD デジタル 教科書体 NK-R"/>
                                      <w:sz w:val="24"/>
                                    </w:rPr>
                                    <w:t>ろしくお願いいたします。　　　　　</w:t>
                                  </w:r>
                                  <w:bookmarkStart w:id="0" w:name="_GoBack"/>
                                  <w:bookmarkEnd w:id="0"/>
                                </w:p>
                              </w:txbxContent>
                            </wps:txbx>
                            <wps:bodyPr vertOverflow="overflow" horzOverflow="overflow" wrap="square" lIns="36000" tIns="36000" rIns="36000" bIns="0" anchor="ctr"/>
                          </wps:wsp>
                        </a:graphicData>
                      </a:graphic>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オブジェクト 0" style="mso-wrap-distance-right:5.65pt;mso-wrap-distance-bottom:0pt;margin-top:4.7pt;mso-position-vertical-relative:text;mso-position-horizontal-relative:text;v-text-anchor:middle;position:absolute;height:122.25pt;mso-wrap-distance-top:0pt;width:242.25pt;mso-wrap-distance-left:5.65pt;margin-left:275.2pt;z-index:12;" o:spid="_x0000_s1036" o:allowincell="t" o:allowoverlap="t" filled="t" fillcolor="#ffffff [3201]" stroked="t" strokecolor="#ed7d31" strokeweight="2pt" o:spt="65" type="#_x0000_t65" adj="21485">
                      <v:fill/>
                      <v:stroke opacity="0f" linestyle="single" miterlimit="8" endcap="flat" dashstyle="solid" filltype="solid"/>
                      <v:textbox style="layout-flow:horizontal;" inset="0.99999999999999978mm,0.99999999999999978mm,0.99999999999999978mm,0mm">
                        <w:txbxContent>
                          <w:p>
                            <w:pPr>
                              <w:pStyle w:val="0"/>
                              <w:spacing w:line="340" w:lineRule="exact"/>
                              <w:ind w:left="0" w:leftChars="0" w:firstLine="240" w:firstLineChars="100"/>
                              <w:rPr>
                                <w:rFonts w:hint="eastAsia"/>
                              </w:rPr>
                            </w:pPr>
                            <w:r>
                              <w:rPr>
                                <w:rFonts w:hint="eastAsia" w:ascii="UD デジタル 教科書体 NK-R" w:hAnsi="UD デジタル 教科書体 NK-R" w:eastAsia="UD デジタル 教科書体 NK-R"/>
                                <w:sz w:val="24"/>
                              </w:rPr>
                              <w:t>２月２７日（日）に予定していた</w:t>
                            </w:r>
                            <w:r>
                              <w:rPr>
                                <w:rFonts w:hint="eastAsia" w:ascii="UD デジタル 教科書体 NK-R" w:hAnsi="UD デジタル 教科書体 NK-R" w:eastAsia="UD デジタル 教科書体 NK-R"/>
                                <w:sz w:val="24"/>
                              </w:rPr>
                              <w:t>PTA</w:t>
                            </w:r>
                            <w:r>
                              <w:rPr>
                                <w:rFonts w:hint="eastAsia" w:ascii="UD デジタル 教科書体 NK-R" w:hAnsi="UD デジタル 教科書体 NK-R" w:eastAsia="UD デジタル 教科書体 NK-R"/>
                                <w:sz w:val="24"/>
                              </w:rPr>
                              <w:t>総会は、</w:t>
                            </w:r>
                          </w:p>
                          <w:p>
                            <w:pPr>
                              <w:pStyle w:val="0"/>
                              <w:spacing w:line="340" w:lineRule="exact"/>
                              <w:ind w:left="0" w:leftChars="0" w:firstLine="0" w:firstLineChars="0"/>
                              <w:rPr>
                                <w:rFonts w:hint="eastAsia"/>
                              </w:rPr>
                            </w:pPr>
                            <w:r>
                              <w:rPr>
                                <w:rFonts w:hint="eastAsia" w:ascii="UD デジタル 教科書体 NK-R" w:hAnsi="UD デジタル 教科書体 NK-R" w:eastAsia="UD デジタル 教科書体 NK-R"/>
                                <w:sz w:val="24"/>
                              </w:rPr>
                              <w:t>書面決議で行われ、令和４年度の本部役員の</w:t>
                            </w:r>
                          </w:p>
                          <w:p>
                            <w:pPr>
                              <w:pStyle w:val="0"/>
                              <w:spacing w:line="340" w:lineRule="exact"/>
                              <w:ind w:left="0" w:leftChars="0" w:firstLine="0" w:firstLineChars="0"/>
                              <w:rPr>
                                <w:rFonts w:hint="eastAsia"/>
                              </w:rPr>
                            </w:pPr>
                            <w:r>
                              <w:rPr>
                                <w:rFonts w:hint="eastAsia" w:ascii="UD デジタル 教科書体 NK-R" w:hAnsi="UD デジタル 教科書体 NK-R" w:eastAsia="UD デジタル 教科書体 NK-R"/>
                                <w:sz w:val="24"/>
                              </w:rPr>
                              <w:t>皆様の承認がなされました。竹内会長様をは</w:t>
                            </w:r>
                          </w:p>
                          <w:p>
                            <w:pPr>
                              <w:pStyle w:val="0"/>
                              <w:spacing w:line="340" w:lineRule="exact"/>
                              <w:ind w:left="0" w:leftChars="0" w:firstLine="0" w:firstLineChars="0"/>
                              <w:rPr>
                                <w:rFonts w:hint="eastAsia"/>
                              </w:rPr>
                            </w:pPr>
                            <w:r>
                              <w:rPr>
                                <w:rFonts w:hint="eastAsia" w:ascii="UD デジタル 教科書体 NK-R" w:hAnsi="UD デジタル 教科書体 NK-R" w:eastAsia="UD デジタル 教科書体 NK-R"/>
                                <w:sz w:val="24"/>
                              </w:rPr>
                              <w:t>じめ、今年度の役員の皆様、委員の皆様には、</w:t>
                            </w:r>
                          </w:p>
                          <w:p>
                            <w:pPr>
                              <w:pStyle w:val="0"/>
                              <w:spacing w:line="340" w:lineRule="exact"/>
                              <w:ind w:left="0" w:leftChars="0" w:firstLine="0" w:firstLineChars="0"/>
                              <w:rPr>
                                <w:rFonts w:hint="eastAsia"/>
                              </w:rPr>
                            </w:pPr>
                            <w:r>
                              <w:rPr>
                                <w:rFonts w:hint="eastAsia" w:ascii="UD デジタル 教科書体 NK-R" w:hAnsi="UD デジタル 教科書体 NK-R" w:eastAsia="UD デジタル 教科書体 NK-R"/>
                                <w:sz w:val="24"/>
                              </w:rPr>
                              <w:t>教育活動へのご支援・ご協力、大変お世話に</w:t>
                            </w:r>
                          </w:p>
                          <w:p>
                            <w:pPr>
                              <w:pStyle w:val="0"/>
                              <w:spacing w:line="340" w:lineRule="exact"/>
                              <w:ind w:left="0" w:leftChars="0" w:firstLine="0" w:firstLineChars="0"/>
                              <w:rPr>
                                <w:rFonts w:hint="eastAsia"/>
                              </w:rPr>
                            </w:pPr>
                            <w:r>
                              <w:rPr>
                                <w:rFonts w:hint="eastAsia" w:ascii="UD デジタル 教科書体 NK-R" w:hAnsi="UD デジタル 教科書体 NK-R" w:eastAsia="UD デジタル 教科書体 NK-R"/>
                                <w:sz w:val="24"/>
                              </w:rPr>
                              <w:t>なりました。来年度の役員の皆様方もどうぞよ</w:t>
                            </w:r>
                          </w:p>
                          <w:p>
                            <w:pPr>
                              <w:pStyle w:val="0"/>
                              <w:spacing w:line="340" w:lineRule="exact"/>
                              <w:ind w:left="0" w:leftChars="0" w:firstLine="0" w:firstLineChars="0"/>
                              <w:rPr>
                                <w:rFonts w:hint="eastAsia"/>
                              </w:rPr>
                            </w:pPr>
                            <w:r>
                              <w:rPr>
                                <w:rFonts w:hint="eastAsia" w:ascii="UD デジタル 教科書体 NK-R" w:hAnsi="UD デジタル 教科書体 NK-R" w:eastAsia="UD デジタル 教科書体 NK-R"/>
                                <w:sz w:val="24"/>
                              </w:rPr>
                              <w:t>ろしくお願いいたします。　　　　　</w:t>
                            </w:r>
                            <w:bookmarkStart w:id="1" w:name="_GoBack"/>
                            <w:bookmarkEnd w:id="1"/>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1" behindDoc="0" locked="0" layoutInCell="1" hidden="0" allowOverlap="1">
                      <wp:simplePos x="0" y="0"/>
                      <wp:positionH relativeFrom="column">
                        <wp:posOffset>636270</wp:posOffset>
                      </wp:positionH>
                      <wp:positionV relativeFrom="paragraph">
                        <wp:posOffset>115570</wp:posOffset>
                      </wp:positionV>
                      <wp:extent cx="2171700" cy="262890"/>
                      <wp:effectExtent l="19685" t="19685" r="29845" b="20320"/>
                      <wp:wrapNone/>
                      <wp:docPr id="1037" name="オブジェクト 0"/>
                      <a:graphic xmlns:a="http://schemas.openxmlformats.org/drawingml/2006/main">
                        <a:graphicData uri="http://schemas.microsoft.com/office/word/2010/wordprocessingShape">
                          <wps:wsp>
                            <wps:cNvPr id="1037" name="オブジェクト 0"/>
                            <wps:cNvSpPr txBox="1">
                              <a:spLocks noChangeArrowheads="1"/>
                            </wps:cNvSpPr>
                            <wps:spPr>
                              <a:xfrm>
                                <a:off x="0" y="0"/>
                                <a:ext cx="2171700" cy="262890"/>
                              </a:xfrm>
                              <a:prstGeom prst="rect">
                                <a:avLst/>
                              </a:prstGeom>
                              <a:solidFill>
                                <a:srgbClr val="FFFFFF"/>
                              </a:solidFill>
                              <a:ln w="28575" cap="flat" cmpd="sng">
                                <a:solidFill>
                                  <a:schemeClr val="accent1"/>
                                </a:solidFill>
                                <a:prstDash val="solid"/>
                                <a:miter/>
                              </a:ln>
                            </wps:spPr>
                            <wps:txbx>
                              <w:txbxContent>
                                <w:p>
                                  <w:pPr>
                                    <w:pStyle w:val="0"/>
                                    <w:spacing w:line="420" w:lineRule="exact"/>
                                    <w:ind w:leftChars="0" w:firstLine="0" w:firstLineChars="0"/>
                                    <w:jc w:val="center"/>
                                    <w:rPr>
                                      <w:rFonts w:hint="eastAsia"/>
                                    </w:rPr>
                                  </w:pPr>
                                  <w:r>
                                    <w:rPr>
                                      <w:rFonts w:hint="eastAsia" w:ascii="UD デジタル 教科書体 NK-B" w:hAnsi="UD デジタル 教科書体 NK-B" w:eastAsia="UD デジタル 教科書体 NK-B"/>
                                      <w:w w:val="90"/>
                                      <w:sz w:val="32"/>
                                    </w:rPr>
                                    <w:t>令和４年度本部役員決定</w:t>
                                  </w:r>
                                </w:p>
                              </w:txbxContent>
                            </wps:txbx>
                            <wps:bodyPr vertOverflow="overflow" horzOverflow="overflow" wrap="square" lIns="36000" tIns="0" rIns="3600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9.1pt;mso-position-vertical-relative:text;mso-position-horizontal-relative:text;position:absolute;height:20.7pt;mso-wrap-distance-top:0pt;width:171pt;mso-wrap-distance-left:16pt;margin-left:50.1pt;z-index:11;" o:spid="_x0000_s1037" o:allowincell="t" o:allowoverlap="t" filled="t" fillcolor="#ffffff" stroked="t" strokecolor="#5b9bd5 [3204]" strokeweight="2.25pt" o:spt="202" type="#_x0000_t202">
                      <v:fill/>
                      <v:stroke linestyle="single" endcap="flat" dashstyle="solid" filltype="solid"/>
                      <v:textbox style="layout-flow:horizontal;" inset="0.99999999999999978mm,0mm,0.99999999999999978mm,0mm">
                        <w:txbxContent>
                          <w:p>
                            <w:pPr>
                              <w:pStyle w:val="0"/>
                              <w:spacing w:line="420" w:lineRule="exact"/>
                              <w:ind w:leftChars="0" w:firstLine="0" w:firstLineChars="0"/>
                              <w:jc w:val="center"/>
                              <w:rPr>
                                <w:rFonts w:hint="eastAsia"/>
                              </w:rPr>
                            </w:pPr>
                            <w:r>
                              <w:rPr>
                                <w:rFonts w:hint="eastAsia" w:ascii="UD デジタル 教科書体 NK-B" w:hAnsi="UD デジタル 教科書体 NK-B" w:eastAsia="UD デジタル 教科書体 NK-B"/>
                                <w:w w:val="90"/>
                                <w:sz w:val="32"/>
                              </w:rPr>
                              <w:t>令和４年度本部役員決定</w:t>
                            </w:r>
                          </w:p>
                        </w:txbxContent>
                      </v:textbox>
                      <v:imagedata o:title=""/>
                      <w10:wrap type="none" anchorx="text" anchory="text"/>
                    </v:shape>
                  </w:pict>
                </mc:Fallback>
              </mc:AlternateContent>
            </w:r>
            <w:r>
              <w:rPr>
                <w:rFonts w:hint="eastAsia"/>
              </w:rPr>
              <w:tab/>
            </w:r>
          </w:p>
          <w:p>
            <w:pPr>
              <w:pStyle w:val="0"/>
              <w:spacing w:line="240" w:lineRule="exact"/>
              <w:ind w:left="0" w:leftChars="0" w:firstLine="0" w:firstLineChars="0"/>
              <w:rPr>
                <w:rFonts w:hint="eastAsia"/>
              </w:rPr>
            </w:pPr>
          </w:p>
          <w:tbl>
            <w:tblPr>
              <w:tblStyle w:val="18"/>
              <w:tblpPr w:leftFromText="0" w:rightFromText="0" w:topFromText="0" w:bottomFromText="0" w:vertAnchor="text" w:horzAnchor="margin" w:tblpX="132" w:tblpY="181"/>
              <w:tblOverlap w:val="never"/>
              <w:tblW w:w="0" w:type="auto"/>
              <w:tblBorders>
                <w:top w:val="single" w:color="auto" w:sz="12" w:space="0"/>
                <w:left w:val="single" w:color="auto" w:sz="12" w:space="0"/>
                <w:bottom w:val="single" w:color="auto" w:sz="12" w:space="0"/>
                <w:right w:val="single" w:color="auto" w:sz="12" w:space="0"/>
                <w:insideH w:val="single" w:color="auto" w:sz="4" w:space="0"/>
                <w:insideV w:val="single" w:color="auto" w:sz="12" w:space="0"/>
              </w:tblBorders>
              <w:tblLayout w:type="fixed"/>
              <w:tblLook w:firstRow="1" w:lastRow="0" w:firstColumn="1" w:lastColumn="0" w:noHBand="0" w:noVBand="1" w:val="04A0"/>
            </w:tblPr>
            <w:tblGrid>
              <w:gridCol w:w="1572"/>
              <w:gridCol w:w="1890"/>
              <w:gridCol w:w="1890"/>
            </w:tblGrid>
            <w:tr>
              <w:trPr/>
              <w:tc>
                <w:tcPr>
                  <w:tcW w:w="1572" w:type="dxa"/>
                  <w:tcBorders>
                    <w:top w:val="none" w:color="auto" w:sz="0" w:space="0"/>
                    <w:left w:val="none" w:color="auto" w:sz="0" w:space="0"/>
                    <w:bottom w:val="double" w:color="auto" w:sz="4" w:space="0"/>
                    <w:right w:val="double" w:color="auto" w:sz="4" w:space="0"/>
                    <w:tl2br w:val="nil"/>
                    <w:tr2bl w:val="nil"/>
                  </w:tcBorders>
                  <w:vAlign w:val="top"/>
                </w:tcPr>
                <w:p>
                  <w:pPr>
                    <w:pStyle w:val="0"/>
                    <w:spacing w:line="260" w:lineRule="exact"/>
                    <w:rPr>
                      <w:rFonts w:hint="eastAsia"/>
                    </w:rPr>
                  </w:pPr>
                </w:p>
              </w:tc>
              <w:tc>
                <w:tcPr>
                  <w:tcW w:w="1890" w:type="dxa"/>
                  <w:tcBorders>
                    <w:top w:val="none" w:color="auto" w:sz="0" w:space="0"/>
                    <w:left w:val="double" w:color="auto" w:sz="4" w:space="0"/>
                    <w:bottom w:val="double" w:color="auto" w:sz="4" w:space="0"/>
                    <w:right w:val="double" w:color="auto" w:sz="4" w:space="0"/>
                    <w:tl2br w:val="nil"/>
                    <w:tr2bl w:val="nil"/>
                  </w:tcBorders>
                  <w:vAlign w:val="top"/>
                </w:tcPr>
                <w:p>
                  <w:pPr>
                    <w:pStyle w:val="0"/>
                    <w:spacing w:line="260" w:lineRule="exact"/>
                    <w:jc w:val="center"/>
                    <w:rPr>
                      <w:rFonts w:hint="eastAsia"/>
                    </w:rPr>
                  </w:pPr>
                  <w:r>
                    <w:rPr>
                      <w:rFonts w:hint="eastAsia" w:ascii="UD デジタル 教科書体 NK-R" w:hAnsi="UD デジタル 教科書体 NK-R" w:eastAsia="UD デジタル 教科書体 NK-R"/>
                      <w:sz w:val="24"/>
                    </w:rPr>
                    <w:t>令和３年度</w:t>
                  </w:r>
                </w:p>
              </w:tc>
              <w:tc>
                <w:tcPr>
                  <w:tcW w:w="1890" w:type="dxa"/>
                  <w:tcBorders>
                    <w:top w:val="none" w:color="auto" w:sz="0" w:space="0"/>
                    <w:left w:val="double" w:color="auto" w:sz="4" w:space="0"/>
                    <w:bottom w:val="double" w:color="auto" w:sz="4" w:space="0"/>
                    <w:right w:val="none" w:color="auto" w:sz="0" w:space="0"/>
                    <w:tl2br w:val="nil"/>
                    <w:tr2bl w:val="nil"/>
                  </w:tcBorders>
                  <w:vAlign w:val="top"/>
                </w:tcPr>
                <w:p>
                  <w:pPr>
                    <w:pStyle w:val="0"/>
                    <w:spacing w:line="260" w:lineRule="exact"/>
                    <w:jc w:val="center"/>
                    <w:rPr>
                      <w:rFonts w:hint="eastAsia"/>
                    </w:rPr>
                  </w:pPr>
                  <w:r>
                    <w:rPr>
                      <w:rFonts w:hint="eastAsia" w:ascii="UD デジタル 教科書体 NK-R" w:hAnsi="UD デジタル 教科書体 NK-R" w:eastAsia="UD デジタル 教科書体 NK-R"/>
                      <w:sz w:val="24"/>
                    </w:rPr>
                    <w:t>令和４年度</w:t>
                  </w:r>
                </w:p>
              </w:tc>
            </w:tr>
            <w:tr>
              <w:trPr/>
              <w:tc>
                <w:tcPr>
                  <w:tcW w:w="1572" w:type="dxa"/>
                  <w:tcBorders>
                    <w:top w:val="double" w:color="auto" w:sz="4" w:space="0"/>
                    <w:left w:val="none" w:color="auto" w:sz="0" w:space="0"/>
                    <w:bottom w:val="none" w:color="auto" w:sz="0" w:space="0"/>
                    <w:right w:val="double" w:color="auto" w:sz="4" w:space="0"/>
                    <w:tl2br w:val="nil"/>
                    <w:tr2bl w:val="nil"/>
                  </w:tcBorders>
                  <w:vAlign w:val="top"/>
                </w:tcPr>
                <w:p>
                  <w:pPr>
                    <w:pStyle w:val="0"/>
                    <w:spacing w:line="260" w:lineRule="exact"/>
                    <w:jc w:val="center"/>
                    <w:rPr>
                      <w:rFonts w:hint="eastAsia"/>
                    </w:rPr>
                  </w:pPr>
                  <w:r>
                    <w:rPr>
                      <w:rFonts w:hint="eastAsia" w:ascii="UD デジタル 教科書体 NK-R" w:hAnsi="UD デジタル 教科書体 NK-R" w:eastAsia="UD デジタル 教科書体 NK-R"/>
                      <w:sz w:val="24"/>
                    </w:rPr>
                    <w:t>会　　長</w:t>
                  </w:r>
                </w:p>
              </w:tc>
              <w:tc>
                <w:tcPr>
                  <w:tcW w:w="1890" w:type="dxa"/>
                  <w:tcBorders>
                    <w:top w:val="double" w:color="auto" w:sz="4" w:space="0"/>
                    <w:left w:val="double" w:color="auto" w:sz="4" w:space="0"/>
                    <w:bottom w:val="none" w:color="auto" w:sz="0" w:space="0"/>
                    <w:right w:val="double" w:color="auto" w:sz="4" w:space="0"/>
                    <w:tl2br w:val="nil"/>
                    <w:tr2bl w:val="nil"/>
                  </w:tcBorders>
                  <w:vAlign w:val="top"/>
                </w:tcPr>
                <w:p>
                  <w:pPr>
                    <w:pStyle w:val="0"/>
                    <w:spacing w:line="260" w:lineRule="exact"/>
                    <w:rPr>
                      <w:rFonts w:hint="eastAsia"/>
                    </w:rPr>
                  </w:pPr>
                  <w:r>
                    <w:rPr>
                      <w:rFonts w:hint="eastAsia" w:ascii="UD デジタル 教科書体 NK-R" w:hAnsi="UD デジタル 教科書体 NK-R" w:eastAsia="UD デジタル 教科書体 NK-R"/>
                      <w:sz w:val="24"/>
                    </w:rPr>
                    <w:t>竹内</w:t>
                  </w:r>
                  <w:r>
                    <w:rPr>
                      <w:rFonts w:hint="eastAsia" w:ascii="UD デジタル 教科書体 NK-R" w:hAnsi="UD デジタル 教科書体 NK-R" w:eastAsia="UD デジタル 教科書体 NK-R"/>
                      <w:sz w:val="24"/>
                    </w:rPr>
                    <w:t xml:space="preserve"> </w:t>
                  </w:r>
                  <w:r>
                    <w:rPr>
                      <w:rFonts w:hint="eastAsia" w:ascii="UD デジタル 教科書体 NK-R" w:hAnsi="UD デジタル 教科書体 NK-R" w:eastAsia="UD デジタル 教科書体 NK-R"/>
                      <w:sz w:val="24"/>
                    </w:rPr>
                    <w:t>友教</w:t>
                  </w:r>
                  <w:r>
                    <w:rPr>
                      <w:rFonts w:hint="eastAsia" w:ascii="UD デジタル 教科書体 NK-R" w:hAnsi="UD デジタル 教科書体 NK-R" w:eastAsia="UD デジタル 教科書体 NK-R"/>
                      <w:sz w:val="24"/>
                    </w:rPr>
                    <w:t xml:space="preserve"> </w:t>
                  </w:r>
                  <w:r>
                    <w:rPr>
                      <w:rFonts w:hint="eastAsia" w:ascii="UD デジタル 教科書体 NK-R" w:hAnsi="UD デジタル 教科書体 NK-R" w:eastAsia="UD デジタル 教科書体 NK-R"/>
                      <w:sz w:val="24"/>
                    </w:rPr>
                    <w:t>様</w:t>
                  </w:r>
                </w:p>
              </w:tc>
              <w:tc>
                <w:tcPr>
                  <w:tcW w:w="1890" w:type="dxa"/>
                  <w:tcBorders>
                    <w:top w:val="double" w:color="auto" w:sz="4" w:space="0"/>
                    <w:left w:val="double" w:color="auto" w:sz="4" w:space="0"/>
                    <w:bottom w:val="none" w:color="auto" w:sz="0" w:space="0"/>
                    <w:right w:val="none" w:color="auto" w:sz="0" w:space="0"/>
                    <w:tl2br w:val="nil"/>
                    <w:tr2bl w:val="nil"/>
                  </w:tcBorders>
                  <w:vAlign w:val="top"/>
                </w:tcPr>
                <w:p>
                  <w:pPr>
                    <w:pStyle w:val="0"/>
                    <w:spacing w:line="260" w:lineRule="exact"/>
                    <w:rPr>
                      <w:rFonts w:hint="eastAsia"/>
                    </w:rPr>
                  </w:pPr>
                  <w:r>
                    <w:rPr>
                      <w:rFonts w:hint="eastAsia" w:ascii="UD デジタル 教科書体 NK-R" w:hAnsi="UD デジタル 教科書体 NK-R" w:eastAsia="UD デジタル 教科書体 NK-R"/>
                      <w:sz w:val="24"/>
                    </w:rPr>
                    <w:t>岩下雄二郎</w:t>
                  </w:r>
                  <w:r>
                    <w:rPr>
                      <w:rFonts w:hint="eastAsia" w:ascii="UD デジタル 教科書体 NK-R" w:hAnsi="UD デジタル 教科書体 NK-R" w:eastAsia="UD デジタル 教科書体 NK-R"/>
                      <w:sz w:val="24"/>
                    </w:rPr>
                    <w:t xml:space="preserve"> </w:t>
                  </w:r>
                  <w:r>
                    <w:rPr>
                      <w:rFonts w:hint="eastAsia" w:ascii="UD デジタル 教科書体 NK-R" w:hAnsi="UD デジタル 教科書体 NK-R" w:eastAsia="UD デジタル 教科書体 NK-R"/>
                      <w:sz w:val="24"/>
                    </w:rPr>
                    <w:t>様</w:t>
                  </w:r>
                  <w:r>
                    <w:rPr>
                      <w:rFonts w:hint="eastAsia" w:ascii="UD デジタル 教科書体 NK-R" w:hAnsi="UD デジタル 教科書体 NK-R" w:eastAsia="UD デジタル 教科書体 NK-R"/>
                      <w:sz w:val="24"/>
                    </w:rPr>
                    <w:t xml:space="preserve"> </w:t>
                  </w:r>
                </w:p>
              </w:tc>
            </w:tr>
            <w:tr>
              <w:trPr/>
              <w:tc>
                <w:tcPr>
                  <w:tcW w:w="1572" w:type="dxa"/>
                  <w:tcBorders>
                    <w:top w:val="none" w:color="auto" w:sz="0" w:space="0"/>
                    <w:left w:val="none" w:color="auto" w:sz="0" w:space="0"/>
                    <w:bottom w:val="none" w:color="auto" w:sz="0" w:space="0"/>
                    <w:right w:val="double" w:color="auto" w:sz="4" w:space="0"/>
                    <w:tl2br w:val="nil"/>
                    <w:tr2bl w:val="nil"/>
                  </w:tcBorders>
                  <w:vAlign w:val="top"/>
                </w:tcPr>
                <w:p>
                  <w:pPr>
                    <w:pStyle w:val="0"/>
                    <w:spacing w:line="260" w:lineRule="exact"/>
                    <w:jc w:val="center"/>
                    <w:rPr>
                      <w:rFonts w:hint="eastAsia"/>
                    </w:rPr>
                  </w:pPr>
                  <w:r>
                    <w:rPr>
                      <w:rFonts w:hint="eastAsia" w:ascii="UD デジタル 教科書体 NK-R" w:hAnsi="UD デジタル 教科書体 NK-R" w:eastAsia="UD デジタル 教科書体 NK-R"/>
                      <w:sz w:val="24"/>
                    </w:rPr>
                    <w:t>副会長</w:t>
                  </w:r>
                </w:p>
              </w:tc>
              <w:tc>
                <w:tcPr>
                  <w:tcW w:w="1890" w:type="dxa"/>
                  <w:tcBorders>
                    <w:top w:val="none" w:color="auto" w:sz="0" w:space="0"/>
                    <w:left w:val="double" w:color="auto" w:sz="4" w:space="0"/>
                    <w:bottom w:val="none" w:color="auto" w:sz="0" w:space="0"/>
                    <w:right w:val="double" w:color="auto" w:sz="4" w:space="0"/>
                    <w:tl2br w:val="nil"/>
                    <w:tr2bl w:val="nil"/>
                  </w:tcBorders>
                  <w:vAlign w:val="top"/>
                </w:tcPr>
                <w:p>
                  <w:pPr>
                    <w:pStyle w:val="0"/>
                    <w:spacing w:line="260" w:lineRule="exact"/>
                    <w:ind w:firstLine="240" w:firstLineChars="100"/>
                    <w:rPr>
                      <w:rFonts w:hint="eastAsia"/>
                    </w:rPr>
                  </w:pPr>
                  <w:r>
                    <w:rPr>
                      <w:rFonts w:hint="eastAsia" w:ascii="UD デジタル 教科書体 NK-R" w:hAnsi="UD デジタル 教科書体 NK-R" w:eastAsia="UD デジタル 教科書体 NK-R"/>
                      <w:sz w:val="24"/>
                    </w:rPr>
                    <w:t>菅　雅亮</w:t>
                  </w:r>
                  <w:r>
                    <w:rPr>
                      <w:rFonts w:hint="eastAsia" w:ascii="UD デジタル 教科書体 NK-R" w:hAnsi="UD デジタル 教科書体 NK-R" w:eastAsia="UD デジタル 教科書体 NK-R"/>
                      <w:sz w:val="24"/>
                    </w:rPr>
                    <w:t xml:space="preserve"> </w:t>
                  </w:r>
                  <w:r>
                    <w:rPr>
                      <w:rFonts w:hint="eastAsia" w:ascii="UD デジタル 教科書体 NK-R" w:hAnsi="UD デジタル 教科書体 NK-R" w:eastAsia="UD デジタル 教科書体 NK-R"/>
                      <w:sz w:val="24"/>
                    </w:rPr>
                    <w:t>様</w:t>
                  </w:r>
                </w:p>
              </w:tc>
              <w:tc>
                <w:tcPr>
                  <w:tcW w:w="1890" w:type="dxa"/>
                  <w:tcBorders>
                    <w:top w:val="none" w:color="auto" w:sz="0" w:space="0"/>
                    <w:left w:val="double" w:color="auto" w:sz="4" w:space="0"/>
                    <w:bottom w:val="none" w:color="auto" w:sz="0" w:space="0"/>
                    <w:right w:val="none" w:color="auto" w:sz="0" w:space="0"/>
                    <w:tl2br w:val="nil"/>
                    <w:tr2bl w:val="nil"/>
                  </w:tcBorders>
                  <w:vAlign w:val="top"/>
                </w:tcPr>
                <w:p>
                  <w:pPr>
                    <w:pStyle w:val="0"/>
                    <w:spacing w:line="260" w:lineRule="exact"/>
                    <w:rPr>
                      <w:rFonts w:hint="eastAsia"/>
                    </w:rPr>
                  </w:pPr>
                  <w:r>
                    <w:rPr>
                      <w:rFonts w:hint="eastAsia" w:ascii="UD デジタル 教科書体 NK-R" w:hAnsi="UD デジタル 教科書体 NK-R" w:eastAsia="UD デジタル 教科書体 NK-R"/>
                      <w:sz w:val="24"/>
                    </w:rPr>
                    <w:t>清水　一平</w:t>
                  </w:r>
                  <w:r>
                    <w:rPr>
                      <w:rFonts w:hint="eastAsia" w:ascii="UD デジタル 教科書体 NK-R" w:hAnsi="UD デジタル 教科書体 NK-R" w:eastAsia="UD デジタル 教科書体 NK-R"/>
                      <w:sz w:val="24"/>
                    </w:rPr>
                    <w:t xml:space="preserve"> </w:t>
                  </w:r>
                  <w:r>
                    <w:rPr>
                      <w:rFonts w:hint="eastAsia" w:ascii="UD デジタル 教科書体 NK-R" w:hAnsi="UD デジタル 教科書体 NK-R" w:eastAsia="UD デジタル 教科書体 NK-R"/>
                      <w:sz w:val="24"/>
                    </w:rPr>
                    <w:t>様</w:t>
                  </w:r>
                </w:p>
              </w:tc>
            </w:tr>
            <w:tr>
              <w:trPr/>
              <w:tc>
                <w:tcPr>
                  <w:tcW w:w="1572" w:type="dxa"/>
                  <w:tcBorders>
                    <w:top w:val="none" w:color="auto" w:sz="0" w:space="0"/>
                    <w:left w:val="none" w:color="auto" w:sz="0" w:space="0"/>
                    <w:bottom w:val="none" w:color="auto" w:sz="0" w:space="0"/>
                    <w:right w:val="double" w:color="auto" w:sz="4" w:space="0"/>
                    <w:tl2br w:val="nil"/>
                    <w:tr2bl w:val="nil"/>
                  </w:tcBorders>
                  <w:vAlign w:val="top"/>
                </w:tcPr>
                <w:p>
                  <w:pPr>
                    <w:pStyle w:val="0"/>
                    <w:spacing w:line="260" w:lineRule="exact"/>
                    <w:jc w:val="center"/>
                    <w:rPr>
                      <w:rFonts w:hint="eastAsia"/>
                    </w:rPr>
                  </w:pPr>
                  <w:r>
                    <w:rPr>
                      <w:rFonts w:hint="eastAsia" w:ascii="UD デジタル 教科書体 NK-R" w:hAnsi="UD デジタル 教科書体 NK-R" w:eastAsia="UD デジタル 教科書体 NK-R"/>
                      <w:sz w:val="24"/>
                    </w:rPr>
                    <w:t>副会長</w:t>
                  </w:r>
                  <w:r>
                    <w:rPr>
                      <w:rFonts w:hint="eastAsia" w:ascii="UD デジタル 教科書体 NK-R" w:hAnsi="UD デジタル 教科書体 NK-R" w:eastAsia="UD デジタル 教科書体 NK-R"/>
                      <w:w w:val="50"/>
                      <w:sz w:val="24"/>
                    </w:rPr>
                    <w:t>（母親代表）</w:t>
                  </w:r>
                </w:p>
              </w:tc>
              <w:tc>
                <w:tcPr>
                  <w:tcW w:w="1890" w:type="dxa"/>
                  <w:tcBorders>
                    <w:top w:val="none" w:color="auto" w:sz="0" w:space="0"/>
                    <w:left w:val="double" w:color="auto" w:sz="4" w:space="0"/>
                    <w:bottom w:val="none" w:color="auto" w:sz="0" w:space="0"/>
                    <w:right w:val="double" w:color="auto" w:sz="4" w:space="0"/>
                    <w:tl2br w:val="nil"/>
                    <w:tr2bl w:val="nil"/>
                  </w:tcBorders>
                  <w:vAlign w:val="top"/>
                </w:tcPr>
                <w:p>
                  <w:pPr>
                    <w:pStyle w:val="0"/>
                    <w:spacing w:line="260" w:lineRule="exact"/>
                    <w:rPr>
                      <w:rFonts w:hint="eastAsia"/>
                    </w:rPr>
                  </w:pPr>
                  <w:r>
                    <w:rPr>
                      <w:rFonts w:hint="eastAsia" w:ascii="UD デジタル 教科書体 NK-R" w:hAnsi="UD デジタル 教科書体 NK-R" w:eastAsia="UD デジタル 教科書体 NK-R"/>
                      <w:sz w:val="24"/>
                    </w:rPr>
                    <w:t>松本</w:t>
                  </w:r>
                  <w:r>
                    <w:rPr>
                      <w:rFonts w:hint="eastAsia" w:ascii="UD デジタル 教科書体 NK-R" w:hAnsi="UD デジタル 教科書体 NK-R" w:eastAsia="UD デジタル 教科書体 NK-R"/>
                      <w:sz w:val="24"/>
                    </w:rPr>
                    <w:t xml:space="preserve"> </w:t>
                  </w:r>
                  <w:r>
                    <w:rPr>
                      <w:rFonts w:hint="eastAsia" w:ascii="UD デジタル 教科書体 NK-R" w:hAnsi="UD デジタル 教科書体 NK-R" w:eastAsia="UD デジタル 教科書体 NK-R"/>
                      <w:sz w:val="24"/>
                    </w:rPr>
                    <w:t>真巳</w:t>
                  </w:r>
                  <w:r>
                    <w:rPr>
                      <w:rFonts w:hint="eastAsia" w:ascii="UD デジタル 教科書体 NK-R" w:hAnsi="UD デジタル 教科書体 NK-R" w:eastAsia="UD デジタル 教科書体 NK-R"/>
                      <w:sz w:val="24"/>
                    </w:rPr>
                    <w:t xml:space="preserve"> </w:t>
                  </w:r>
                  <w:r>
                    <w:rPr>
                      <w:rFonts w:hint="eastAsia" w:ascii="UD デジタル 教科書体 NK-R" w:hAnsi="UD デジタル 教科書体 NK-R" w:eastAsia="UD デジタル 教科書体 NK-R"/>
                      <w:sz w:val="24"/>
                    </w:rPr>
                    <w:t>様</w:t>
                  </w:r>
                </w:p>
              </w:tc>
              <w:tc>
                <w:tcPr>
                  <w:tcW w:w="1890" w:type="dxa"/>
                  <w:tcBorders>
                    <w:top w:val="none" w:color="auto" w:sz="0" w:space="0"/>
                    <w:left w:val="double" w:color="auto" w:sz="4" w:space="0"/>
                    <w:bottom w:val="none" w:color="auto" w:sz="0" w:space="0"/>
                    <w:right w:val="none" w:color="auto" w:sz="0" w:space="0"/>
                    <w:tl2br w:val="nil"/>
                    <w:tr2bl w:val="nil"/>
                  </w:tcBorders>
                  <w:vAlign w:val="top"/>
                </w:tcPr>
                <w:p>
                  <w:pPr>
                    <w:pStyle w:val="0"/>
                    <w:spacing w:line="260" w:lineRule="exact"/>
                    <w:rPr>
                      <w:rFonts w:hint="eastAsia"/>
                    </w:rPr>
                  </w:pPr>
                  <w:r>
                    <w:rPr>
                      <w:rFonts w:hint="eastAsia" w:ascii="UD デジタル 教科書体 NK-R" w:hAnsi="UD デジタル 教科書体 NK-R" w:eastAsia="UD デジタル 教科書体 NK-R"/>
                      <w:sz w:val="24"/>
                    </w:rPr>
                    <w:t>浦田理恵子</w:t>
                  </w:r>
                  <w:r>
                    <w:rPr>
                      <w:rFonts w:hint="eastAsia" w:ascii="UD デジタル 教科書体 NK-R" w:hAnsi="UD デジタル 教科書体 NK-R" w:eastAsia="UD デジタル 教科書体 NK-R"/>
                      <w:sz w:val="24"/>
                    </w:rPr>
                    <w:t xml:space="preserve"> </w:t>
                  </w:r>
                  <w:r>
                    <w:rPr>
                      <w:rFonts w:hint="eastAsia" w:ascii="UD デジタル 教科書体 NK-R" w:hAnsi="UD デジタル 教科書体 NK-R" w:eastAsia="UD デジタル 教科書体 NK-R"/>
                      <w:sz w:val="24"/>
                    </w:rPr>
                    <w:t>様</w:t>
                  </w:r>
                </w:p>
              </w:tc>
            </w:tr>
            <w:tr>
              <w:trPr/>
              <w:tc>
                <w:tcPr>
                  <w:tcW w:w="1572" w:type="dxa"/>
                  <w:tcBorders>
                    <w:top w:val="none" w:color="auto" w:sz="0" w:space="0"/>
                    <w:left w:val="none" w:color="auto" w:sz="0" w:space="0"/>
                    <w:bottom w:val="none" w:color="auto" w:sz="0" w:space="0"/>
                    <w:right w:val="double" w:color="auto" w:sz="4" w:space="0"/>
                    <w:tl2br w:val="nil"/>
                    <w:tr2bl w:val="nil"/>
                  </w:tcBorders>
                  <w:vAlign w:val="top"/>
                </w:tcPr>
                <w:p>
                  <w:pPr>
                    <w:pStyle w:val="0"/>
                    <w:spacing w:line="260" w:lineRule="exact"/>
                    <w:jc w:val="center"/>
                    <w:rPr>
                      <w:rFonts w:hint="eastAsia"/>
                    </w:rPr>
                  </w:pPr>
                  <w:r>
                    <w:rPr>
                      <w:rFonts w:hint="eastAsia" w:ascii="UD デジタル 教科書体 NK-R" w:hAnsi="UD デジタル 教科書体 NK-R" w:eastAsia="UD デジタル 教科書体 NK-R"/>
                      <w:w w:val="80"/>
                      <w:sz w:val="24"/>
                    </w:rPr>
                    <w:t>体育地区委員長</w:t>
                  </w:r>
                </w:p>
              </w:tc>
              <w:tc>
                <w:tcPr>
                  <w:tcW w:w="1890" w:type="dxa"/>
                  <w:tcBorders>
                    <w:top w:val="none" w:color="auto" w:sz="0" w:space="0"/>
                    <w:left w:val="double" w:color="auto" w:sz="4" w:space="0"/>
                    <w:bottom w:val="none" w:color="auto" w:sz="0" w:space="0"/>
                    <w:right w:val="double" w:color="auto" w:sz="4" w:space="0"/>
                    <w:tl2br w:val="nil"/>
                    <w:tr2bl w:val="nil"/>
                  </w:tcBorders>
                  <w:vAlign w:val="top"/>
                </w:tcPr>
                <w:p>
                  <w:pPr>
                    <w:pStyle w:val="0"/>
                    <w:spacing w:line="260" w:lineRule="exact"/>
                    <w:rPr>
                      <w:rFonts w:hint="eastAsia"/>
                    </w:rPr>
                  </w:pPr>
                  <w:r>
                    <w:rPr>
                      <w:rFonts w:hint="eastAsia" w:ascii="UD デジタル 教科書体 NK-R" w:hAnsi="UD デジタル 教科書体 NK-R" w:eastAsia="UD デジタル 教科書体 NK-R"/>
                      <w:sz w:val="24"/>
                    </w:rPr>
                    <w:t>川端</w:t>
                  </w:r>
                  <w:r>
                    <w:rPr>
                      <w:rFonts w:hint="eastAsia" w:ascii="UD デジタル 教科書体 NK-R" w:hAnsi="UD デジタル 教科書体 NK-R" w:eastAsia="UD デジタル 教科書体 NK-R"/>
                      <w:sz w:val="24"/>
                    </w:rPr>
                    <w:t xml:space="preserve"> </w:t>
                  </w:r>
                  <w:r>
                    <w:rPr>
                      <w:rFonts w:hint="eastAsia" w:ascii="UD デジタル 教科書体 NK-R" w:hAnsi="UD デジタル 教科書体 NK-R" w:eastAsia="UD デジタル 教科書体 NK-R"/>
                      <w:sz w:val="24"/>
                    </w:rPr>
                    <w:t>勇喜</w:t>
                  </w:r>
                  <w:r>
                    <w:rPr>
                      <w:rFonts w:hint="eastAsia" w:ascii="UD デジタル 教科書体 NK-R" w:hAnsi="UD デジタル 教科書体 NK-R" w:eastAsia="UD デジタル 教科書体 NK-R"/>
                      <w:sz w:val="24"/>
                    </w:rPr>
                    <w:t xml:space="preserve"> </w:t>
                  </w:r>
                  <w:r>
                    <w:rPr>
                      <w:rFonts w:hint="eastAsia" w:ascii="UD デジタル 教科書体 NK-R" w:hAnsi="UD デジタル 教科書体 NK-R" w:eastAsia="UD デジタル 教科書体 NK-R"/>
                      <w:sz w:val="24"/>
                    </w:rPr>
                    <w:t>様</w:t>
                  </w:r>
                </w:p>
              </w:tc>
              <w:tc>
                <w:tcPr>
                  <w:tcW w:w="1890" w:type="dxa"/>
                  <w:tcBorders>
                    <w:top w:val="none" w:color="auto" w:sz="0" w:space="0"/>
                    <w:left w:val="double" w:color="auto" w:sz="4" w:space="0"/>
                    <w:bottom w:val="none" w:color="auto" w:sz="0" w:space="0"/>
                    <w:right w:val="none" w:color="auto" w:sz="0" w:space="0"/>
                    <w:tl2br w:val="nil"/>
                    <w:tr2bl w:val="nil"/>
                  </w:tcBorders>
                  <w:vAlign w:val="top"/>
                </w:tcPr>
                <w:p>
                  <w:pPr>
                    <w:pStyle w:val="0"/>
                    <w:spacing w:line="260" w:lineRule="exact"/>
                    <w:rPr>
                      <w:rFonts w:hint="eastAsia"/>
                    </w:rPr>
                  </w:pPr>
                  <w:r>
                    <w:rPr>
                      <w:rFonts w:hint="eastAsia" w:ascii="UD デジタル 教科書体 NK-R" w:hAnsi="UD デジタル 教科書体 NK-R" w:eastAsia="UD デジタル 教科書体 NK-R"/>
                      <w:sz w:val="24"/>
                    </w:rPr>
                    <w:t>田中</w:t>
                  </w:r>
                  <w:r>
                    <w:rPr>
                      <w:rFonts w:hint="eastAsia" w:ascii="UD デジタル 教科書体 NK-R" w:hAnsi="UD デジタル 教科書体 NK-R" w:eastAsia="UD デジタル 教科書体 NK-R"/>
                      <w:sz w:val="24"/>
                    </w:rPr>
                    <w:t xml:space="preserve"> </w:t>
                  </w:r>
                  <w:r>
                    <w:rPr>
                      <w:rFonts w:hint="eastAsia" w:ascii="UD デジタル 教科書体 NK-R" w:hAnsi="UD デジタル 教科書体 NK-R" w:eastAsia="UD デジタル 教科書体 NK-R"/>
                      <w:sz w:val="24"/>
                    </w:rPr>
                    <w:t>隆二</w:t>
                  </w:r>
                  <w:r>
                    <w:rPr>
                      <w:rFonts w:hint="eastAsia" w:ascii="UD デジタル 教科書体 NK-R" w:hAnsi="UD デジタル 教科書体 NK-R" w:eastAsia="UD デジタル 教科書体 NK-R"/>
                      <w:sz w:val="24"/>
                    </w:rPr>
                    <w:t xml:space="preserve"> </w:t>
                  </w:r>
                  <w:r>
                    <w:rPr>
                      <w:rFonts w:hint="eastAsia" w:ascii="UD デジタル 教科書体 NK-R" w:hAnsi="UD デジタル 教科書体 NK-R" w:eastAsia="UD デジタル 教科書体 NK-R"/>
                      <w:sz w:val="24"/>
                    </w:rPr>
                    <w:t>様</w:t>
                  </w:r>
                </w:p>
              </w:tc>
            </w:tr>
            <w:tr>
              <w:trPr/>
              <w:tc>
                <w:tcPr>
                  <w:tcW w:w="1572" w:type="dxa"/>
                  <w:tcBorders>
                    <w:top w:val="none" w:color="auto" w:sz="0" w:space="0"/>
                    <w:left w:val="none" w:color="auto" w:sz="0" w:space="0"/>
                    <w:bottom w:val="none" w:color="auto" w:sz="0" w:space="0"/>
                    <w:right w:val="double" w:color="auto" w:sz="4" w:space="0"/>
                    <w:tl2br w:val="nil"/>
                    <w:tr2bl w:val="nil"/>
                  </w:tcBorders>
                  <w:vAlign w:val="top"/>
                </w:tcPr>
                <w:p>
                  <w:pPr>
                    <w:pStyle w:val="0"/>
                    <w:spacing w:line="260" w:lineRule="exact"/>
                    <w:jc w:val="center"/>
                    <w:rPr>
                      <w:rFonts w:hint="eastAsia"/>
                    </w:rPr>
                  </w:pPr>
                  <w:r>
                    <w:rPr>
                      <w:rFonts w:hint="eastAsia" w:ascii="UD デジタル 教科書体 NK-R" w:hAnsi="UD デジタル 教科書体 NK-R" w:eastAsia="UD デジタル 教科書体 NK-R"/>
                      <w:sz w:val="24"/>
                    </w:rPr>
                    <w:t>広報委員長</w:t>
                  </w:r>
                </w:p>
              </w:tc>
              <w:tc>
                <w:tcPr>
                  <w:tcW w:w="1890" w:type="dxa"/>
                  <w:tcBorders>
                    <w:top w:val="none" w:color="auto" w:sz="0" w:space="0"/>
                    <w:left w:val="double" w:color="auto" w:sz="4" w:space="0"/>
                    <w:bottom w:val="none" w:color="auto" w:sz="0" w:space="0"/>
                    <w:right w:val="double" w:color="auto" w:sz="4" w:space="0"/>
                    <w:tl2br w:val="nil"/>
                    <w:tr2bl w:val="nil"/>
                  </w:tcBorders>
                  <w:vAlign w:val="top"/>
                </w:tcPr>
                <w:p>
                  <w:pPr>
                    <w:pStyle w:val="0"/>
                    <w:spacing w:line="260" w:lineRule="exact"/>
                    <w:rPr>
                      <w:rFonts w:hint="eastAsia"/>
                    </w:rPr>
                  </w:pPr>
                  <w:r>
                    <w:rPr>
                      <w:rFonts w:hint="eastAsia" w:ascii="UD デジタル 教科書体 NK-R" w:hAnsi="UD デジタル 教科書体 NK-R" w:eastAsia="UD デジタル 教科書体 NK-R"/>
                      <w:sz w:val="24"/>
                    </w:rPr>
                    <w:t>米田</w:t>
                  </w:r>
                  <w:r>
                    <w:rPr>
                      <w:rFonts w:hint="eastAsia" w:ascii="UD デジタル 教科書体 NK-R" w:hAnsi="UD デジタル 教科書体 NK-R" w:eastAsia="UD デジタル 教科書体 NK-R"/>
                      <w:sz w:val="24"/>
                    </w:rPr>
                    <w:t xml:space="preserve"> </w:t>
                  </w:r>
                  <w:r>
                    <w:rPr>
                      <w:rFonts w:hint="eastAsia" w:ascii="UD デジタル 教科書体 NK-R" w:hAnsi="UD デジタル 教科書体 NK-R" w:eastAsia="UD デジタル 教科書体 NK-R"/>
                      <w:sz w:val="24"/>
                    </w:rPr>
                    <w:t>伸二</w:t>
                  </w:r>
                  <w:r>
                    <w:rPr>
                      <w:rFonts w:hint="eastAsia" w:ascii="UD デジタル 教科書体 NK-R" w:hAnsi="UD デジタル 教科書体 NK-R" w:eastAsia="UD デジタル 教科書体 NK-R"/>
                      <w:sz w:val="24"/>
                    </w:rPr>
                    <w:t xml:space="preserve"> </w:t>
                  </w:r>
                  <w:r>
                    <w:rPr>
                      <w:rFonts w:hint="eastAsia" w:ascii="UD デジタル 教科書体 NK-R" w:hAnsi="UD デジタル 教科書体 NK-R" w:eastAsia="UD デジタル 教科書体 NK-R"/>
                      <w:sz w:val="24"/>
                    </w:rPr>
                    <w:t>様</w:t>
                  </w:r>
                </w:p>
              </w:tc>
              <w:tc>
                <w:tcPr>
                  <w:tcW w:w="1890" w:type="dxa"/>
                  <w:tcBorders>
                    <w:top w:val="none" w:color="auto" w:sz="0" w:space="0"/>
                    <w:left w:val="double" w:color="auto" w:sz="4" w:space="0"/>
                    <w:bottom w:val="none" w:color="auto" w:sz="0" w:space="0"/>
                    <w:right w:val="none" w:color="auto" w:sz="0" w:space="0"/>
                    <w:tl2br w:val="nil"/>
                    <w:tr2bl w:val="nil"/>
                  </w:tcBorders>
                  <w:vAlign w:val="top"/>
                </w:tcPr>
                <w:p>
                  <w:pPr>
                    <w:pStyle w:val="0"/>
                    <w:spacing w:line="260" w:lineRule="exact"/>
                    <w:rPr>
                      <w:rFonts w:hint="eastAsia"/>
                    </w:rPr>
                  </w:pPr>
                  <w:r>
                    <w:rPr>
                      <w:rFonts w:hint="eastAsia" w:ascii="UD デジタル 教科書体 NK-R" w:hAnsi="UD デジタル 教科書体 NK-R" w:eastAsia="UD デジタル 教科書体 NK-R"/>
                      <w:sz w:val="24"/>
                    </w:rPr>
                    <w:t>岩本</w:t>
                  </w:r>
                  <w:r>
                    <w:rPr>
                      <w:rFonts w:hint="eastAsia" w:ascii="UD デジタル 教科書体 NK-R" w:hAnsi="UD デジタル 教科書体 NK-R" w:eastAsia="UD デジタル 教科書体 NK-R"/>
                      <w:sz w:val="24"/>
                    </w:rPr>
                    <w:t xml:space="preserve"> </w:t>
                  </w:r>
                  <w:r>
                    <w:rPr>
                      <w:rFonts w:hint="eastAsia" w:ascii="UD デジタル 教科書体 NK-R" w:hAnsi="UD デジタル 教科書体 NK-R" w:eastAsia="UD デジタル 教科書体 NK-R"/>
                      <w:sz w:val="24"/>
                    </w:rPr>
                    <w:t>順次</w:t>
                  </w:r>
                  <w:r>
                    <w:rPr>
                      <w:rFonts w:hint="eastAsia" w:ascii="UD デジタル 教科書体 NK-R" w:hAnsi="UD デジタル 教科書体 NK-R" w:eastAsia="UD デジタル 教科書体 NK-R"/>
                      <w:sz w:val="24"/>
                    </w:rPr>
                    <w:t xml:space="preserve"> </w:t>
                  </w:r>
                  <w:r>
                    <w:rPr>
                      <w:rFonts w:hint="eastAsia" w:ascii="UD デジタル 教科書体 NK-R" w:hAnsi="UD デジタル 教科書体 NK-R" w:eastAsia="UD デジタル 教科書体 NK-R"/>
                      <w:sz w:val="24"/>
                    </w:rPr>
                    <w:t>様</w:t>
                  </w:r>
                </w:p>
              </w:tc>
            </w:tr>
            <w:tr>
              <w:trPr/>
              <w:tc>
                <w:tcPr>
                  <w:tcW w:w="1572" w:type="dxa"/>
                  <w:tcBorders>
                    <w:top w:val="none" w:color="auto" w:sz="0" w:space="0"/>
                    <w:left w:val="none" w:color="auto" w:sz="0" w:space="0"/>
                    <w:bottom w:val="none" w:color="auto" w:sz="0" w:space="0"/>
                    <w:right w:val="double" w:color="auto" w:sz="4" w:space="0"/>
                    <w:tl2br w:val="nil"/>
                    <w:tr2bl w:val="nil"/>
                  </w:tcBorders>
                  <w:vAlign w:val="top"/>
                </w:tcPr>
                <w:p>
                  <w:pPr>
                    <w:pStyle w:val="0"/>
                    <w:spacing w:line="260" w:lineRule="exact"/>
                    <w:jc w:val="center"/>
                    <w:rPr>
                      <w:rFonts w:hint="eastAsia"/>
                    </w:rPr>
                  </w:pPr>
                  <w:r>
                    <w:rPr>
                      <w:rFonts w:hint="eastAsia" w:ascii="UD デジタル 教科書体 NK-R" w:hAnsi="UD デジタル 教科書体 NK-R" w:eastAsia="UD デジタル 教科書体 NK-R"/>
                      <w:sz w:val="24"/>
                    </w:rPr>
                    <w:t>学年委員長</w:t>
                  </w:r>
                </w:p>
              </w:tc>
              <w:tc>
                <w:tcPr>
                  <w:tcW w:w="1890" w:type="dxa"/>
                  <w:tcBorders>
                    <w:top w:val="none" w:color="auto" w:sz="0" w:space="0"/>
                    <w:left w:val="double" w:color="auto" w:sz="4" w:space="0"/>
                    <w:bottom w:val="none" w:color="auto" w:sz="0" w:space="0"/>
                    <w:right w:val="double" w:color="auto" w:sz="4" w:space="0"/>
                    <w:tl2br w:val="nil"/>
                    <w:tr2bl w:val="nil"/>
                  </w:tcBorders>
                  <w:vAlign w:val="top"/>
                </w:tcPr>
                <w:p>
                  <w:pPr>
                    <w:pStyle w:val="0"/>
                    <w:spacing w:line="260" w:lineRule="exact"/>
                    <w:rPr>
                      <w:rFonts w:hint="eastAsia"/>
                    </w:rPr>
                  </w:pPr>
                  <w:r>
                    <w:rPr>
                      <w:rFonts w:hint="eastAsia" w:ascii="UD デジタル 教科書体 NK-R" w:hAnsi="UD デジタル 教科書体 NK-R" w:eastAsia="UD デジタル 教科書体 NK-R"/>
                      <w:sz w:val="24"/>
                    </w:rPr>
                    <w:t>浦田理恵子</w:t>
                  </w:r>
                  <w:r>
                    <w:rPr>
                      <w:rFonts w:hint="eastAsia" w:ascii="UD デジタル 教科書体 NK-R" w:hAnsi="UD デジタル 教科書体 NK-R" w:eastAsia="UD デジタル 教科書体 NK-R"/>
                      <w:sz w:val="24"/>
                    </w:rPr>
                    <w:t xml:space="preserve"> </w:t>
                  </w:r>
                  <w:r>
                    <w:rPr>
                      <w:rFonts w:hint="eastAsia" w:ascii="UD デジタル 教科書体 NK-R" w:hAnsi="UD デジタル 教科書体 NK-R" w:eastAsia="UD デジタル 教科書体 NK-R"/>
                      <w:sz w:val="24"/>
                    </w:rPr>
                    <w:t>様</w:t>
                  </w:r>
                </w:p>
              </w:tc>
              <w:tc>
                <w:tcPr>
                  <w:tcW w:w="1890" w:type="dxa"/>
                  <w:tcBorders>
                    <w:top w:val="none" w:color="auto" w:sz="0" w:space="0"/>
                    <w:left w:val="double" w:color="auto" w:sz="4" w:space="0"/>
                    <w:bottom w:val="none" w:color="auto" w:sz="0" w:space="0"/>
                    <w:right w:val="none" w:color="auto" w:sz="0" w:space="0"/>
                    <w:tl2br w:val="nil"/>
                    <w:tr2bl w:val="nil"/>
                  </w:tcBorders>
                  <w:vAlign w:val="top"/>
                </w:tcPr>
                <w:p>
                  <w:pPr>
                    <w:pStyle w:val="0"/>
                    <w:spacing w:line="260" w:lineRule="exact"/>
                    <w:rPr>
                      <w:rFonts w:hint="eastAsia"/>
                    </w:rPr>
                  </w:pPr>
                  <w:r>
                    <w:rPr>
                      <w:rFonts w:hint="eastAsia" w:ascii="UD デジタル 教科書体 NK-R" w:hAnsi="UD デジタル 教科書体 NK-R" w:eastAsia="UD デジタル 教科書体 NK-R"/>
                      <w:sz w:val="24"/>
                    </w:rPr>
                    <w:t>川本</w:t>
                  </w:r>
                  <w:r>
                    <w:rPr>
                      <w:rFonts w:hint="eastAsia" w:ascii="UD デジタル 教科書体 NK-R" w:hAnsi="UD デジタル 教科書体 NK-R" w:eastAsia="UD デジタル 教科書体 NK-R"/>
                      <w:sz w:val="24"/>
                    </w:rPr>
                    <w:t xml:space="preserve"> </w:t>
                  </w:r>
                  <w:r>
                    <w:rPr>
                      <w:rFonts w:hint="eastAsia" w:ascii="UD デジタル 教科書体 NK-R" w:hAnsi="UD デジタル 教科書体 NK-R" w:eastAsia="UD デジタル 教科書体 NK-R"/>
                      <w:sz w:val="24"/>
                    </w:rPr>
                    <w:t>望美</w:t>
                  </w:r>
                  <w:r>
                    <w:rPr>
                      <w:rFonts w:hint="eastAsia" w:ascii="UD デジタル 教科書体 NK-R" w:hAnsi="UD デジタル 教科書体 NK-R" w:eastAsia="UD デジタル 教科書体 NK-R"/>
                      <w:sz w:val="24"/>
                    </w:rPr>
                    <w:t xml:space="preserve"> </w:t>
                  </w:r>
                  <w:r>
                    <w:rPr>
                      <w:rFonts w:hint="eastAsia" w:ascii="UD デジタル 教科書体 NK-R" w:hAnsi="UD デジタル 教科書体 NK-R" w:eastAsia="UD デジタル 教科書体 NK-R"/>
                      <w:sz w:val="24"/>
                    </w:rPr>
                    <w:t>様</w:t>
                  </w:r>
                </w:p>
              </w:tc>
            </w:tr>
          </w:tbl>
          <w:p>
            <w:pPr>
              <w:pStyle w:val="0"/>
              <w:spacing w:line="240" w:lineRule="exact"/>
              <w:ind w:left="0" w:leftChars="0" w:firstLine="0" w:firstLineChars="0"/>
              <w:rPr>
                <w:rFonts w:hint="eastAsia"/>
              </w:rPr>
            </w:pPr>
          </w:p>
          <w:p>
            <w:pPr>
              <w:pStyle w:val="0"/>
              <w:spacing w:line="240" w:lineRule="exact"/>
              <w:ind w:left="0" w:leftChars="0" w:firstLine="0" w:firstLineChars="0"/>
              <w:rPr>
                <w:rFonts w:hint="eastAsia"/>
              </w:rPr>
            </w:pPr>
          </w:p>
          <w:p>
            <w:pPr>
              <w:pStyle w:val="0"/>
              <w:spacing w:line="240" w:lineRule="exact"/>
              <w:ind w:left="0" w:leftChars="0" w:firstLine="0" w:firstLineChars="0"/>
              <w:rPr>
                <w:rFonts w:hint="eastAsia"/>
              </w:rPr>
            </w:pPr>
          </w:p>
          <w:p>
            <w:pPr>
              <w:pStyle w:val="0"/>
              <w:spacing w:line="240" w:lineRule="exact"/>
              <w:ind w:left="0" w:leftChars="0" w:firstLine="0" w:firstLineChars="0"/>
              <w:rPr>
                <w:rFonts w:hint="eastAsia"/>
              </w:rPr>
            </w:pPr>
          </w:p>
          <w:p>
            <w:pPr>
              <w:pStyle w:val="0"/>
              <w:spacing w:line="240" w:lineRule="exact"/>
              <w:ind w:left="0" w:leftChars="0" w:firstLine="0" w:firstLineChars="0"/>
              <w:rPr>
                <w:rFonts w:hint="eastAsia"/>
              </w:rPr>
            </w:pPr>
          </w:p>
          <w:p>
            <w:pPr>
              <w:pStyle w:val="0"/>
              <w:spacing w:line="240" w:lineRule="exact"/>
              <w:ind w:left="0" w:leftChars="0" w:firstLine="0" w:firstLineChars="0"/>
              <w:rPr>
                <w:rFonts w:hint="eastAsia"/>
              </w:rPr>
            </w:pPr>
          </w:p>
          <w:p>
            <w:pPr>
              <w:pStyle w:val="0"/>
              <w:spacing w:line="240" w:lineRule="exact"/>
              <w:ind w:left="0" w:leftChars="0" w:firstLine="0" w:firstLineChars="0"/>
              <w:rPr>
                <w:rFonts w:hint="eastAsia"/>
              </w:rPr>
            </w:pPr>
          </w:p>
          <w:p>
            <w:pPr>
              <w:pStyle w:val="0"/>
              <w:spacing w:line="240" w:lineRule="exact"/>
              <w:ind w:left="0" w:leftChars="0" w:firstLine="0" w:firstLineChars="0"/>
              <w:rPr>
                <w:rFonts w:hint="eastAsia"/>
              </w:rPr>
            </w:pPr>
          </w:p>
          <w:p>
            <w:pPr>
              <w:pStyle w:val="0"/>
              <w:spacing w:line="240" w:lineRule="exact"/>
              <w:ind w:left="0" w:leftChars="0" w:firstLine="0" w:firstLineChars="0"/>
              <w:rPr>
                <w:rFonts w:hint="eastAsia"/>
              </w:rPr>
            </w:pPr>
          </w:p>
          <w:p>
            <w:pPr>
              <w:pStyle w:val="0"/>
              <w:spacing w:line="340" w:lineRule="exact"/>
              <w:ind w:left="0" w:leftChars="0" w:firstLine="0" w:firstLineChars="0"/>
              <w:rPr>
                <w:rFonts w:hint="eastAsia"/>
              </w:rPr>
            </w:pPr>
            <w:r>
              <w:rPr>
                <w:rFonts w:hint="eastAsia"/>
              </w:rPr>
              <mc:AlternateContent>
                <mc:Choice Requires="wps">
                  <w:drawing>
                    <wp:anchor distT="0" distB="0" distL="203200" distR="203200" simplePos="0" relativeHeight="21" behindDoc="0" locked="0" layoutInCell="1" hidden="0" allowOverlap="1">
                      <wp:simplePos x="0" y="0"/>
                      <wp:positionH relativeFrom="column">
                        <wp:posOffset>266065</wp:posOffset>
                      </wp:positionH>
                      <wp:positionV relativeFrom="paragraph">
                        <wp:posOffset>32385</wp:posOffset>
                      </wp:positionV>
                      <wp:extent cx="3962400" cy="283845"/>
                      <wp:effectExtent l="19685" t="19685" r="29845" b="20320"/>
                      <wp:wrapNone/>
                      <wp:docPr id="1038" name="オブジェクト 0"/>
                      <a:graphic xmlns:a="http://schemas.openxmlformats.org/drawingml/2006/main">
                        <a:graphicData uri="http://schemas.microsoft.com/office/word/2010/wordprocessingShape">
                          <wps:wsp>
                            <wps:cNvPr id="1038" name="オブジェクト 0"/>
                            <wps:cNvSpPr txBox="1">
                              <a:spLocks noChangeArrowheads="1"/>
                            </wps:cNvSpPr>
                            <wps:spPr>
                              <a:xfrm>
                                <a:off x="0" y="0"/>
                                <a:ext cx="3962400" cy="283845"/>
                              </a:xfrm>
                              <a:prstGeom prst="rect">
                                <a:avLst/>
                              </a:prstGeom>
                              <a:solidFill>
                                <a:srgbClr val="FFFFFF"/>
                              </a:solidFill>
                              <a:ln w="28575" cap="flat" cmpd="sng">
                                <a:solidFill>
                                  <a:schemeClr val="accent1"/>
                                </a:solidFill>
                                <a:prstDash val="solid"/>
                                <a:miter/>
                              </a:ln>
                            </wps:spPr>
                            <wps:txbx>
                              <w:txbxContent>
                                <w:p>
                                  <w:pPr>
                                    <w:pStyle w:val="0"/>
                                    <w:spacing w:line="400" w:lineRule="exact"/>
                                    <w:ind w:leftChars="0" w:firstLine="0" w:firstLineChars="0"/>
                                    <w:jc w:val="center"/>
                                    <w:rPr>
                                      <w:rFonts w:hint="eastAsia"/>
                                    </w:rPr>
                                  </w:pPr>
                                  <w:r>
                                    <w:rPr>
                                      <w:rFonts w:hint="eastAsia" w:ascii="UD デジタル 教科書体 NK-B" w:hAnsi="UD デジタル 教科書体 NK-B" w:eastAsia="UD デジタル 教科書体 NK-B"/>
                                      <w:w w:val="90"/>
                                      <w:sz w:val="32"/>
                                    </w:rPr>
                                    <w:t>熊本県学力・学習状況調査の結果について</w:t>
                                  </w:r>
                                </w:p>
                              </w:txbxContent>
                            </wps:txbx>
                            <wps:bodyPr vertOverflow="overflow" horzOverflow="overflow" wrap="square" lIns="36000" tIns="0" rIns="3600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54pt;mso-position-vertical-relative:text;mso-position-horizontal-relative:text;position:absolute;height:22.35pt;mso-wrap-distance-top:0pt;width:312pt;mso-wrap-distance-left:16pt;margin-left:20.95pt;z-index:21;" o:spid="_x0000_s1038" o:allowincell="t" o:allowoverlap="t" filled="t" fillcolor="#ffffff" stroked="t" strokecolor="#5b9bd5 [3204]" strokeweight="2.25pt" o:spt="202" type="#_x0000_t202">
                      <v:fill/>
                      <v:stroke linestyle="single" endcap="flat" dashstyle="solid" filltype="solid"/>
                      <v:textbox style="layout-flow:horizontal;" inset="0.99999999999999978mm,0mm,0.99999999999999978mm,0mm">
                        <w:txbxContent>
                          <w:p>
                            <w:pPr>
                              <w:pStyle w:val="0"/>
                              <w:spacing w:line="400" w:lineRule="exact"/>
                              <w:ind w:leftChars="0" w:firstLine="0" w:firstLineChars="0"/>
                              <w:jc w:val="center"/>
                              <w:rPr>
                                <w:rFonts w:hint="eastAsia"/>
                              </w:rPr>
                            </w:pPr>
                            <w:r>
                              <w:rPr>
                                <w:rFonts w:hint="eastAsia" w:ascii="UD デジタル 教科書体 NK-B" w:hAnsi="UD デジタル 教科書体 NK-B" w:eastAsia="UD デジタル 教科書体 NK-B"/>
                                <w:w w:val="90"/>
                                <w:sz w:val="32"/>
                              </w:rPr>
                              <w:t>熊本県学力・学習状況調査の結果について</w:t>
                            </w:r>
                          </w:p>
                        </w:txbxContent>
                      </v:textbox>
                      <v:imagedata o:title=""/>
                      <w10:wrap type="none" anchorx="text" anchory="text"/>
                    </v:shape>
                  </w:pict>
                </mc:Fallback>
              </mc:AlternateContent>
            </w:r>
          </w:p>
          <w:p>
            <w:pPr>
              <w:pStyle w:val="0"/>
              <w:spacing w:line="240" w:lineRule="exact"/>
              <w:ind w:left="0" w:leftChars="0" w:firstLine="0" w:firstLineChars="0"/>
              <w:rPr>
                <w:rFonts w:hint="eastAsia"/>
              </w:rPr>
            </w:pPr>
            <w:r>
              <w:rPr>
                <w:rFonts w:hint="eastAsia"/>
              </w:rPr>
              <w:t>　　　　　　　　　　　　　　　　　　　　　　　　　　　　　　　　　</w:t>
            </w:r>
            <w:r>
              <w:rPr>
                <w:rFonts w:hint="eastAsia" w:ascii="UD デジタル 教科書体 N-R" w:hAnsi="UD デジタル 教科書体 N-R" w:eastAsia="UD デジタル 教科書体 N-R"/>
                <w:b w:val="0"/>
                <w:sz w:val="24"/>
              </w:rPr>
              <w:t>※数値は正答率</w:t>
            </w:r>
          </w:p>
          <w:tbl>
            <w:tblPr>
              <w:tblStyle w:val="18"/>
              <w:tblW w:w="0" w:type="auto"/>
              <w:jc w:val="left"/>
              <w:tblInd w:w="60" w:type="dxa"/>
              <w:tblLayout w:type="fixed"/>
              <w:tblLook w:firstRow="1" w:lastRow="0" w:firstColumn="1" w:lastColumn="0" w:noHBand="0" w:noVBand="1" w:val="04A0"/>
            </w:tblPr>
            <w:tblGrid>
              <w:gridCol w:w="1124"/>
              <w:gridCol w:w="1124"/>
              <w:gridCol w:w="1124"/>
              <w:gridCol w:w="1124"/>
              <w:gridCol w:w="1124"/>
              <w:gridCol w:w="1124"/>
              <w:gridCol w:w="1124"/>
              <w:gridCol w:w="1124"/>
              <w:gridCol w:w="1124"/>
            </w:tblGrid>
            <w:tr>
              <w:trPr/>
              <w:tc>
                <w:tcPr>
                  <w:tcW w:w="1124" w:type="dxa"/>
                  <w:vAlign w:val="top"/>
                </w:tcPr>
                <w:p>
                  <w:pPr>
                    <w:pStyle w:val="0"/>
                    <w:spacing w:line="280" w:lineRule="exact"/>
                    <w:jc w:val="center"/>
                    <w:rPr>
                      <w:rFonts w:hint="eastAsia"/>
                    </w:rPr>
                  </w:pPr>
                </w:p>
              </w:tc>
              <w:tc>
                <w:tcPr>
                  <w:tcW w:w="2248"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spacing w:line="280" w:lineRule="exact"/>
                    <w:jc w:val="center"/>
                    <w:rPr>
                      <w:rFonts w:hint="eastAsia"/>
                    </w:rPr>
                  </w:pPr>
                  <w:r>
                    <w:rPr>
                      <w:rFonts w:hint="eastAsia" w:ascii="UD デジタル 教科書体 NK-R" w:hAnsi="UD デジタル 教科書体 NK-R" w:eastAsia="UD デジタル 教科書体 NK-R"/>
                      <w:sz w:val="24"/>
                    </w:rPr>
                    <w:t>３年</w:t>
                  </w:r>
                </w:p>
              </w:tc>
              <w:tc>
                <w:tcPr>
                  <w:tcW w:w="2248"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spacing w:line="280" w:lineRule="exact"/>
                    <w:jc w:val="center"/>
                    <w:rPr>
                      <w:rFonts w:hint="eastAsia"/>
                    </w:rPr>
                  </w:pPr>
                  <w:r>
                    <w:rPr>
                      <w:rFonts w:hint="eastAsia" w:ascii="UD デジタル 教科書体 NK-R" w:hAnsi="UD デジタル 教科書体 NK-R" w:eastAsia="UD デジタル 教科書体 NK-R"/>
                      <w:sz w:val="24"/>
                    </w:rPr>
                    <w:t>４年</w:t>
                  </w:r>
                </w:p>
              </w:tc>
              <w:tc>
                <w:tcPr>
                  <w:tcW w:w="2248"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spacing w:line="280" w:lineRule="exact"/>
                    <w:jc w:val="center"/>
                    <w:rPr>
                      <w:rFonts w:hint="eastAsia"/>
                    </w:rPr>
                  </w:pPr>
                  <w:r>
                    <w:rPr>
                      <w:rFonts w:hint="eastAsia" w:ascii="UD デジタル 教科書体 NK-R" w:hAnsi="UD デジタル 教科書体 NK-R" w:eastAsia="UD デジタル 教科書体 NK-R"/>
                      <w:sz w:val="24"/>
                    </w:rPr>
                    <w:t>５年</w:t>
                  </w:r>
                </w:p>
              </w:tc>
              <w:tc>
                <w:tcPr>
                  <w:tcW w:w="2248"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spacing w:line="280" w:lineRule="exact"/>
                    <w:jc w:val="center"/>
                    <w:rPr>
                      <w:rFonts w:hint="eastAsia"/>
                    </w:rPr>
                  </w:pPr>
                  <w:r>
                    <w:rPr>
                      <w:rFonts w:hint="eastAsia" w:ascii="UD デジタル 教科書体 NK-R" w:hAnsi="UD デジタル 教科書体 NK-R" w:eastAsia="UD デジタル 教科書体 NK-R"/>
                      <w:sz w:val="24"/>
                    </w:rPr>
                    <w:t>６年</w:t>
                  </w:r>
                </w:p>
              </w:tc>
            </w:tr>
            <w:tr>
              <w:trPr/>
              <w:tc>
                <w:tcPr>
                  <w:tcW w:w="1124" w:type="dxa"/>
                  <w:vAlign w:val="top"/>
                </w:tcPr>
                <w:p>
                  <w:pPr>
                    <w:pStyle w:val="0"/>
                    <w:spacing w:line="280" w:lineRule="exact"/>
                    <w:jc w:val="center"/>
                    <w:rPr>
                      <w:rFonts w:hint="eastAsia"/>
                    </w:rPr>
                  </w:pPr>
                </w:p>
              </w:tc>
              <w:tc>
                <w:tcPr>
                  <w:tcW w:w="1124" w:type="dxa"/>
                  <w:vAlign w:val="top"/>
                </w:tcPr>
                <w:p>
                  <w:pPr>
                    <w:pStyle w:val="0"/>
                    <w:spacing w:line="280" w:lineRule="exact"/>
                    <w:jc w:val="center"/>
                    <w:rPr>
                      <w:rFonts w:hint="eastAsia"/>
                    </w:rPr>
                  </w:pPr>
                  <w:r>
                    <w:rPr>
                      <w:rFonts w:hint="eastAsia" w:ascii="UD デジタル 教科書体 NK-R" w:hAnsi="UD デジタル 教科書体 NK-R" w:eastAsia="UD デジタル 教科書体 NK-R"/>
                      <w:sz w:val="24"/>
                    </w:rPr>
                    <w:t>国語</w:t>
                  </w:r>
                </w:p>
              </w:tc>
              <w:tc>
                <w:tcPr>
                  <w:tcW w:w="1124" w:type="dxa"/>
                  <w:vAlign w:val="top"/>
                </w:tcPr>
                <w:p>
                  <w:pPr>
                    <w:pStyle w:val="0"/>
                    <w:spacing w:line="280" w:lineRule="exact"/>
                    <w:jc w:val="center"/>
                    <w:rPr>
                      <w:rFonts w:hint="eastAsia"/>
                    </w:rPr>
                  </w:pPr>
                  <w:r>
                    <w:rPr>
                      <w:rFonts w:hint="eastAsia" w:ascii="UD デジタル 教科書体 NK-R" w:hAnsi="UD デジタル 教科書体 NK-R" w:eastAsia="UD デジタル 教科書体 NK-R"/>
                      <w:sz w:val="24"/>
                    </w:rPr>
                    <w:t>算数</w:t>
                  </w:r>
                </w:p>
              </w:tc>
              <w:tc>
                <w:tcPr>
                  <w:tcW w:w="1124" w:type="dxa"/>
                  <w:vAlign w:val="top"/>
                </w:tcPr>
                <w:p>
                  <w:pPr>
                    <w:pStyle w:val="0"/>
                    <w:spacing w:line="280" w:lineRule="exact"/>
                    <w:jc w:val="center"/>
                    <w:rPr>
                      <w:rFonts w:hint="eastAsia"/>
                    </w:rPr>
                  </w:pPr>
                  <w:r>
                    <w:rPr>
                      <w:rFonts w:hint="eastAsia" w:ascii="UD デジタル 教科書体 NK-R" w:hAnsi="UD デジタル 教科書体 NK-R" w:eastAsia="UD デジタル 教科書体 NK-R"/>
                      <w:sz w:val="24"/>
                    </w:rPr>
                    <w:t>国語</w:t>
                  </w:r>
                </w:p>
              </w:tc>
              <w:tc>
                <w:tcPr>
                  <w:tcW w:w="1124" w:type="dxa"/>
                  <w:vAlign w:val="top"/>
                </w:tcPr>
                <w:p>
                  <w:pPr>
                    <w:pStyle w:val="0"/>
                    <w:spacing w:line="280" w:lineRule="exact"/>
                    <w:jc w:val="center"/>
                    <w:rPr>
                      <w:rFonts w:hint="eastAsia"/>
                    </w:rPr>
                  </w:pPr>
                  <w:r>
                    <w:rPr>
                      <w:rFonts w:hint="eastAsia" w:ascii="UD デジタル 教科書体 NK-R" w:hAnsi="UD デジタル 教科書体 NK-R" w:eastAsia="UD デジタル 教科書体 NK-R"/>
                      <w:sz w:val="24"/>
                    </w:rPr>
                    <w:t>算数</w:t>
                  </w:r>
                </w:p>
              </w:tc>
              <w:tc>
                <w:tcPr>
                  <w:tcW w:w="1124" w:type="dxa"/>
                  <w:vAlign w:val="top"/>
                </w:tcPr>
                <w:p>
                  <w:pPr>
                    <w:pStyle w:val="0"/>
                    <w:spacing w:line="280" w:lineRule="exact"/>
                    <w:jc w:val="center"/>
                    <w:rPr>
                      <w:rFonts w:hint="eastAsia"/>
                    </w:rPr>
                  </w:pPr>
                  <w:r>
                    <w:rPr>
                      <w:rFonts w:hint="eastAsia" w:ascii="UD デジタル 教科書体 NK-R" w:hAnsi="UD デジタル 教科書体 NK-R" w:eastAsia="UD デジタル 教科書体 NK-R"/>
                      <w:sz w:val="24"/>
                    </w:rPr>
                    <w:t>国語</w:t>
                  </w:r>
                </w:p>
              </w:tc>
              <w:tc>
                <w:tcPr>
                  <w:tcW w:w="1124" w:type="dxa"/>
                  <w:vAlign w:val="top"/>
                </w:tcPr>
                <w:p>
                  <w:pPr>
                    <w:pStyle w:val="0"/>
                    <w:spacing w:line="280" w:lineRule="exact"/>
                    <w:jc w:val="center"/>
                    <w:rPr>
                      <w:rFonts w:hint="eastAsia"/>
                    </w:rPr>
                  </w:pPr>
                  <w:r>
                    <w:rPr>
                      <w:rFonts w:hint="eastAsia" w:ascii="UD デジタル 教科書体 NK-R" w:hAnsi="UD デジタル 教科書体 NK-R" w:eastAsia="UD デジタル 教科書体 NK-R"/>
                      <w:sz w:val="24"/>
                    </w:rPr>
                    <w:t>算数</w:t>
                  </w:r>
                </w:p>
              </w:tc>
              <w:tc>
                <w:tcPr>
                  <w:tcW w:w="1124" w:type="dxa"/>
                  <w:vAlign w:val="top"/>
                </w:tcPr>
                <w:p>
                  <w:pPr>
                    <w:pStyle w:val="0"/>
                    <w:spacing w:line="280" w:lineRule="exact"/>
                    <w:jc w:val="center"/>
                    <w:rPr>
                      <w:rFonts w:hint="eastAsia"/>
                    </w:rPr>
                  </w:pPr>
                  <w:r>
                    <w:rPr>
                      <w:rFonts w:hint="eastAsia" w:ascii="UD デジタル 教科書体 NK-R" w:hAnsi="UD デジタル 教科書体 NK-R" w:eastAsia="UD デジタル 教科書体 NK-R"/>
                      <w:sz w:val="24"/>
                    </w:rPr>
                    <w:t>国語</w:t>
                  </w:r>
                </w:p>
              </w:tc>
              <w:tc>
                <w:tcPr>
                  <w:tcW w:w="1124" w:type="dxa"/>
                  <w:vAlign w:val="top"/>
                </w:tcPr>
                <w:p>
                  <w:pPr>
                    <w:pStyle w:val="0"/>
                    <w:spacing w:line="280" w:lineRule="exact"/>
                    <w:jc w:val="center"/>
                    <w:rPr>
                      <w:rFonts w:hint="eastAsia"/>
                    </w:rPr>
                  </w:pPr>
                  <w:r>
                    <w:rPr>
                      <w:rFonts w:hint="eastAsia" w:ascii="UD デジタル 教科書体 NK-R" w:hAnsi="UD デジタル 教科書体 NK-R" w:eastAsia="UD デジタル 教科書体 NK-R"/>
                      <w:sz w:val="24"/>
                    </w:rPr>
                    <w:t>算数</w:t>
                  </w:r>
                </w:p>
              </w:tc>
            </w:tr>
            <w:tr>
              <w:trPr>
                <w:trHeight w:val="310" w:hRule="atLeast"/>
              </w:trPr>
              <w:tc>
                <w:tcPr>
                  <w:tcW w:w="1124" w:type="dxa"/>
                  <w:vAlign w:val="top"/>
                </w:tcPr>
                <w:p>
                  <w:pPr>
                    <w:pStyle w:val="0"/>
                    <w:spacing w:line="280" w:lineRule="exact"/>
                    <w:jc w:val="center"/>
                    <w:rPr>
                      <w:rFonts w:hint="eastAsia"/>
                    </w:rPr>
                  </w:pPr>
                  <w:r>
                    <w:rPr>
                      <w:rFonts w:hint="eastAsia" w:ascii="UD デジタル 教科書体 NK-R" w:hAnsi="UD デジタル 教科書体 NK-R" w:eastAsia="UD デジタル 教科書体 NK-R"/>
                      <w:sz w:val="24"/>
                    </w:rPr>
                    <w:t>本　校</w:t>
                  </w:r>
                </w:p>
              </w:tc>
              <w:tc>
                <w:tcPr>
                  <w:tcW w:w="1124" w:type="dxa"/>
                  <w:vAlign w:val="top"/>
                </w:tcPr>
                <w:p>
                  <w:pPr>
                    <w:pStyle w:val="0"/>
                    <w:spacing w:line="280" w:lineRule="exact"/>
                    <w:jc w:val="center"/>
                    <w:rPr>
                      <w:rFonts w:hint="eastAsia"/>
                    </w:rPr>
                  </w:pPr>
                  <w:r>
                    <w:rPr>
                      <w:rFonts w:hint="eastAsia" w:ascii="UD デジタル 教科書体 NK-R" w:hAnsi="UD デジタル 教科書体 NK-R" w:eastAsia="UD デジタル 教科書体 NK-R"/>
                      <w:sz w:val="24"/>
                    </w:rPr>
                    <w:t>69.7</w:t>
                  </w:r>
                  <w:r>
                    <w:rPr>
                      <w:rFonts w:hint="eastAsia" w:ascii="UD デジタル 教科書体 NK-R" w:hAnsi="UD デジタル 教科書体 NK-R" w:eastAsia="UD デジタル 教科書体 NK-R"/>
                      <w:sz w:val="24"/>
                    </w:rPr>
                    <w:t>％</w:t>
                  </w:r>
                </w:p>
              </w:tc>
              <w:tc>
                <w:tcPr>
                  <w:tcW w:w="1124" w:type="dxa"/>
                  <w:vAlign w:val="top"/>
                </w:tcPr>
                <w:p>
                  <w:pPr>
                    <w:pStyle w:val="0"/>
                    <w:spacing w:line="280" w:lineRule="exact"/>
                    <w:jc w:val="center"/>
                    <w:rPr>
                      <w:rFonts w:hint="eastAsia"/>
                    </w:rPr>
                  </w:pPr>
                  <w:r>
                    <w:rPr>
                      <w:rFonts w:hint="eastAsia" w:ascii="UD デジタル 教科書体 NK-R" w:hAnsi="UD デジタル 教科書体 NK-R" w:eastAsia="UD デジタル 教科書体 NK-R"/>
                      <w:sz w:val="24"/>
                    </w:rPr>
                    <w:t>66.0</w:t>
                  </w:r>
                  <w:r>
                    <w:rPr>
                      <w:rFonts w:hint="eastAsia" w:ascii="UD デジタル 教科書体 NK-R" w:hAnsi="UD デジタル 教科書体 NK-R" w:eastAsia="UD デジタル 教科書体 NK-R"/>
                      <w:sz w:val="24"/>
                    </w:rPr>
                    <w:t>％</w:t>
                  </w:r>
                </w:p>
              </w:tc>
              <w:tc>
                <w:tcPr>
                  <w:tcW w:w="1124" w:type="dxa"/>
                  <w:vAlign w:val="top"/>
                </w:tcPr>
                <w:p>
                  <w:pPr>
                    <w:pStyle w:val="0"/>
                    <w:spacing w:line="280" w:lineRule="exact"/>
                    <w:jc w:val="center"/>
                    <w:rPr>
                      <w:rFonts w:hint="eastAsia"/>
                    </w:rPr>
                  </w:pPr>
                  <w:r>
                    <w:rPr>
                      <w:rFonts w:hint="eastAsia" w:ascii="UD デジタル 教科書体 NK-R" w:hAnsi="UD デジタル 教科書体 NK-R" w:eastAsia="UD デジタル 教科書体 NK-R"/>
                      <w:sz w:val="24"/>
                    </w:rPr>
                    <w:t>75.8</w:t>
                  </w:r>
                  <w:r>
                    <w:rPr>
                      <w:rFonts w:hint="eastAsia" w:ascii="UD デジタル 教科書体 NK-R" w:hAnsi="UD デジタル 教科書体 NK-R" w:eastAsia="UD デジタル 教科書体 NK-R"/>
                      <w:sz w:val="24"/>
                    </w:rPr>
                    <w:t>％</w:t>
                  </w:r>
                </w:p>
              </w:tc>
              <w:tc>
                <w:tcPr>
                  <w:tcW w:w="1124" w:type="dxa"/>
                  <w:vAlign w:val="top"/>
                </w:tcPr>
                <w:p>
                  <w:pPr>
                    <w:pStyle w:val="0"/>
                    <w:spacing w:line="280" w:lineRule="exact"/>
                    <w:jc w:val="center"/>
                    <w:rPr>
                      <w:rFonts w:hint="eastAsia"/>
                    </w:rPr>
                  </w:pPr>
                  <w:r>
                    <w:rPr>
                      <w:rFonts w:hint="eastAsia" w:ascii="UD デジタル 教科書体 NK-R" w:hAnsi="UD デジタル 教科書体 NK-R" w:eastAsia="UD デジタル 教科書体 NK-R"/>
                      <w:sz w:val="24"/>
                    </w:rPr>
                    <w:t>75.7</w:t>
                  </w:r>
                  <w:r>
                    <w:rPr>
                      <w:rFonts w:hint="eastAsia" w:ascii="UD デジタル 教科書体 NK-R" w:hAnsi="UD デジタル 教科書体 NK-R" w:eastAsia="UD デジタル 教科書体 NK-R"/>
                      <w:sz w:val="24"/>
                    </w:rPr>
                    <w:t>％</w:t>
                  </w:r>
                </w:p>
              </w:tc>
              <w:tc>
                <w:tcPr>
                  <w:tcW w:w="1124" w:type="dxa"/>
                  <w:vAlign w:val="top"/>
                </w:tcPr>
                <w:p>
                  <w:pPr>
                    <w:pStyle w:val="0"/>
                    <w:spacing w:line="280" w:lineRule="exact"/>
                    <w:jc w:val="center"/>
                    <w:rPr>
                      <w:rFonts w:hint="eastAsia"/>
                    </w:rPr>
                  </w:pPr>
                  <w:r>
                    <w:rPr>
                      <w:rFonts w:hint="eastAsia" w:ascii="UD デジタル 教科書体 NK-R" w:hAnsi="UD デジタル 教科書体 NK-R" w:eastAsia="UD デジタル 教科書体 NK-R"/>
                      <w:sz w:val="24"/>
                    </w:rPr>
                    <w:t>80.8</w:t>
                  </w:r>
                  <w:r>
                    <w:rPr>
                      <w:rFonts w:hint="eastAsia" w:ascii="UD デジタル 教科書体 NK-R" w:hAnsi="UD デジタル 教科書体 NK-R" w:eastAsia="UD デジタル 教科書体 NK-R"/>
                      <w:sz w:val="24"/>
                    </w:rPr>
                    <w:t>％</w:t>
                  </w:r>
                </w:p>
              </w:tc>
              <w:tc>
                <w:tcPr>
                  <w:tcW w:w="1124" w:type="dxa"/>
                  <w:vAlign w:val="top"/>
                </w:tcPr>
                <w:p>
                  <w:pPr>
                    <w:pStyle w:val="0"/>
                    <w:spacing w:line="280" w:lineRule="exact"/>
                    <w:jc w:val="center"/>
                    <w:rPr>
                      <w:rFonts w:hint="eastAsia"/>
                    </w:rPr>
                  </w:pPr>
                  <w:r>
                    <w:rPr>
                      <w:rFonts w:hint="eastAsia" w:ascii="UD デジタル 教科書体 NK-R" w:hAnsi="UD デジタル 教科書体 NK-R" w:eastAsia="UD デジタル 教科書体 NK-R"/>
                      <w:sz w:val="24"/>
                    </w:rPr>
                    <w:t>75.6</w:t>
                  </w:r>
                  <w:r>
                    <w:rPr>
                      <w:rFonts w:hint="eastAsia" w:ascii="UD デジタル 教科書体 NK-R" w:hAnsi="UD デジタル 教科書体 NK-R" w:eastAsia="UD デジタル 教科書体 NK-R"/>
                      <w:sz w:val="24"/>
                    </w:rPr>
                    <w:t>％</w:t>
                  </w:r>
                </w:p>
              </w:tc>
              <w:tc>
                <w:tcPr>
                  <w:tcW w:w="1124" w:type="dxa"/>
                  <w:vAlign w:val="top"/>
                </w:tcPr>
                <w:p>
                  <w:pPr>
                    <w:pStyle w:val="0"/>
                    <w:spacing w:line="280" w:lineRule="exact"/>
                    <w:jc w:val="center"/>
                    <w:rPr>
                      <w:rFonts w:hint="eastAsia"/>
                    </w:rPr>
                  </w:pPr>
                  <w:r>
                    <w:rPr>
                      <w:rFonts w:hint="eastAsia" w:ascii="UD デジタル 教科書体 NK-R" w:hAnsi="UD デジタル 教科書体 NK-R" w:eastAsia="UD デジタル 教科書体 NK-R"/>
                      <w:sz w:val="24"/>
                    </w:rPr>
                    <w:t>68.3</w:t>
                  </w:r>
                  <w:r>
                    <w:rPr>
                      <w:rFonts w:hint="eastAsia" w:ascii="UD デジタル 教科書体 NK-R" w:hAnsi="UD デジタル 教科書体 NK-R" w:eastAsia="UD デジタル 教科書体 NK-R"/>
                      <w:sz w:val="24"/>
                    </w:rPr>
                    <w:t>％</w:t>
                  </w:r>
                </w:p>
              </w:tc>
              <w:tc>
                <w:tcPr>
                  <w:tcW w:w="1124" w:type="dxa"/>
                  <w:vAlign w:val="top"/>
                </w:tcPr>
                <w:p>
                  <w:pPr>
                    <w:pStyle w:val="0"/>
                    <w:spacing w:line="280" w:lineRule="exact"/>
                    <w:jc w:val="center"/>
                    <w:rPr>
                      <w:rFonts w:hint="eastAsia"/>
                    </w:rPr>
                  </w:pPr>
                  <w:r>
                    <w:rPr>
                      <w:rFonts w:hint="eastAsia" w:ascii="UD デジタル 教科書体 NK-R" w:hAnsi="UD デジタル 教科書体 NK-R" w:eastAsia="UD デジタル 教科書体 NK-R"/>
                      <w:sz w:val="24"/>
                    </w:rPr>
                    <w:t>76.6</w:t>
                  </w:r>
                  <w:r>
                    <w:rPr>
                      <w:rFonts w:hint="eastAsia" w:ascii="UD デジタル 教科書体 NK-R" w:hAnsi="UD デジタル 教科書体 NK-R" w:eastAsia="UD デジタル 教科書体 NK-R"/>
                      <w:sz w:val="24"/>
                    </w:rPr>
                    <w:t>％</w:t>
                  </w:r>
                </w:p>
              </w:tc>
            </w:tr>
            <w:tr>
              <w:trPr/>
              <w:tc>
                <w:tcPr>
                  <w:tcW w:w="1124" w:type="dxa"/>
                  <w:vAlign w:val="top"/>
                </w:tcPr>
                <w:p>
                  <w:pPr>
                    <w:pStyle w:val="0"/>
                    <w:spacing w:line="280" w:lineRule="exact"/>
                    <w:jc w:val="center"/>
                    <w:rPr>
                      <w:rFonts w:hint="eastAsia"/>
                    </w:rPr>
                  </w:pPr>
                  <w:r>
                    <w:rPr>
                      <w:rFonts w:hint="eastAsia" w:ascii="UD デジタル 教科書体 NK-R" w:hAnsi="UD デジタル 教科書体 NK-R" w:eastAsia="UD デジタル 教科書体 NK-R"/>
                      <w:w w:val="90"/>
                      <w:sz w:val="24"/>
                    </w:rPr>
                    <w:t>県平均比</w:t>
                  </w:r>
                </w:p>
              </w:tc>
              <w:tc>
                <w:tcPr>
                  <w:tcW w:w="1124" w:type="dxa"/>
                  <w:vAlign w:val="top"/>
                </w:tcPr>
                <w:p>
                  <w:pPr>
                    <w:pStyle w:val="0"/>
                    <w:spacing w:line="280" w:lineRule="exact"/>
                    <w:jc w:val="center"/>
                    <w:rPr>
                      <w:rFonts w:hint="eastAsia"/>
                    </w:rPr>
                  </w:pPr>
                  <w:r>
                    <w:rPr>
                      <w:rFonts w:hint="eastAsia" w:ascii="UD デジタル 教科書体 NK-R" w:hAnsi="UD デジタル 教科書体 NK-R" w:eastAsia="UD デジタル 教科書体 NK-R"/>
                      <w:sz w:val="24"/>
                    </w:rPr>
                    <w:t>-</w:t>
                  </w:r>
                  <w:r>
                    <w:rPr>
                      <w:rFonts w:hint="eastAsia" w:ascii="UD デジタル 教科書体 NK-R" w:hAnsi="UD デジタル 教科書体 NK-R" w:eastAsia="UD デジタル 教科書体 NK-R"/>
                      <w:sz w:val="24"/>
                    </w:rPr>
                    <w:t>３．９</w:t>
                  </w:r>
                </w:p>
              </w:tc>
              <w:tc>
                <w:tcPr>
                  <w:tcW w:w="1124" w:type="dxa"/>
                  <w:vAlign w:val="top"/>
                </w:tcPr>
                <w:p>
                  <w:pPr>
                    <w:pStyle w:val="0"/>
                    <w:spacing w:line="280" w:lineRule="exact"/>
                    <w:jc w:val="center"/>
                    <w:rPr>
                      <w:rFonts w:hint="eastAsia"/>
                    </w:rPr>
                  </w:pPr>
                  <w:r>
                    <w:rPr>
                      <w:rFonts w:hint="eastAsia" w:ascii="UD デジタル 教科書体 NK-R" w:hAnsi="UD デジタル 教科書体 NK-R" w:eastAsia="UD デジタル 教科書体 NK-R"/>
                      <w:sz w:val="24"/>
                    </w:rPr>
                    <w:t>-</w:t>
                  </w:r>
                  <w:r>
                    <w:rPr>
                      <w:rFonts w:hint="eastAsia" w:ascii="UD デジタル 教科書体 NK-R" w:hAnsi="UD デジタル 教科書体 NK-R" w:eastAsia="UD デジタル 教科書体 NK-R"/>
                      <w:sz w:val="24"/>
                    </w:rPr>
                    <w:t>３．９</w:t>
                  </w:r>
                </w:p>
              </w:tc>
              <w:tc>
                <w:tcPr>
                  <w:tcW w:w="1124" w:type="dxa"/>
                  <w:vAlign w:val="top"/>
                </w:tcPr>
                <w:p>
                  <w:pPr>
                    <w:pStyle w:val="0"/>
                    <w:spacing w:line="280" w:lineRule="exact"/>
                    <w:jc w:val="center"/>
                    <w:rPr>
                      <w:rFonts w:hint="eastAsia"/>
                    </w:rPr>
                  </w:pPr>
                  <w:r>
                    <w:rPr>
                      <w:rFonts w:hint="eastAsia" w:ascii="UD デジタル 教科書体 NK-R" w:hAnsi="UD デジタル 教科書体 NK-R" w:eastAsia="UD デジタル 教科書体 NK-R"/>
                      <w:sz w:val="24"/>
                    </w:rPr>
                    <w:t>＋５．８</w:t>
                  </w:r>
                </w:p>
              </w:tc>
              <w:tc>
                <w:tcPr>
                  <w:tcW w:w="1124" w:type="dxa"/>
                  <w:vAlign w:val="top"/>
                </w:tcPr>
                <w:p>
                  <w:pPr>
                    <w:pStyle w:val="0"/>
                    <w:spacing w:line="280" w:lineRule="exact"/>
                    <w:jc w:val="center"/>
                    <w:rPr>
                      <w:rFonts w:hint="eastAsia"/>
                    </w:rPr>
                  </w:pPr>
                  <w:r>
                    <w:rPr>
                      <w:rFonts w:hint="eastAsia" w:ascii="UD デジタル 教科書体 NK-R" w:hAnsi="UD デジタル 教科書体 NK-R" w:eastAsia="UD デジタル 教科書体 NK-R"/>
                      <w:sz w:val="24"/>
                    </w:rPr>
                    <w:t>＋</w:t>
                  </w:r>
                  <w:r>
                    <w:rPr>
                      <w:rFonts w:hint="eastAsia" w:ascii="UD デジタル 教科書体 NK-R" w:hAnsi="UD デジタル 教科書体 NK-R" w:eastAsia="UD デジタル 教科書体 NK-R"/>
                      <w:sz w:val="24"/>
                    </w:rPr>
                    <w:t>6.0</w:t>
                  </w:r>
                </w:p>
              </w:tc>
              <w:tc>
                <w:tcPr>
                  <w:tcW w:w="1124" w:type="dxa"/>
                  <w:vAlign w:val="top"/>
                </w:tcPr>
                <w:p>
                  <w:pPr>
                    <w:pStyle w:val="0"/>
                    <w:spacing w:line="280" w:lineRule="exact"/>
                    <w:jc w:val="center"/>
                    <w:rPr>
                      <w:rFonts w:hint="eastAsia"/>
                    </w:rPr>
                  </w:pPr>
                  <w:r>
                    <w:rPr>
                      <w:rFonts w:hint="eastAsia" w:ascii="UD デジタル 教科書体 NK-R" w:hAnsi="UD デジタル 教科書体 NK-R" w:eastAsia="UD デジタル 教科書体 NK-R"/>
                      <w:sz w:val="24"/>
                    </w:rPr>
                    <w:t>＋</w:t>
                  </w:r>
                  <w:r>
                    <w:rPr>
                      <w:rFonts w:hint="eastAsia" w:ascii="UD デジタル 教科書体 NK-R" w:hAnsi="UD デジタル 教科書体 NK-R" w:eastAsia="UD デジタル 教科書体 NK-R"/>
                      <w:sz w:val="24"/>
                    </w:rPr>
                    <w:t>10.8</w:t>
                  </w:r>
                </w:p>
              </w:tc>
              <w:tc>
                <w:tcPr>
                  <w:tcW w:w="1124" w:type="dxa"/>
                  <w:vAlign w:val="top"/>
                </w:tcPr>
                <w:p>
                  <w:pPr>
                    <w:pStyle w:val="0"/>
                    <w:spacing w:line="280" w:lineRule="exact"/>
                    <w:jc w:val="center"/>
                    <w:rPr>
                      <w:rFonts w:hint="eastAsia"/>
                    </w:rPr>
                  </w:pPr>
                  <w:r>
                    <w:rPr>
                      <w:rFonts w:hint="eastAsia" w:ascii="UD デジタル 教科書体 NK-R" w:hAnsi="UD デジタル 教科書体 NK-R" w:eastAsia="UD デジタル 教科書体 NK-R"/>
                      <w:sz w:val="24"/>
                    </w:rPr>
                    <w:t>＋</w:t>
                  </w:r>
                  <w:r>
                    <w:rPr>
                      <w:rFonts w:hint="eastAsia" w:ascii="UD デジタル 教科書体 NK-R" w:hAnsi="UD デジタル 教科書体 NK-R" w:eastAsia="UD デジタル 教科書体 NK-R"/>
                      <w:sz w:val="24"/>
                    </w:rPr>
                    <w:t>8.7</w:t>
                  </w:r>
                </w:p>
              </w:tc>
              <w:tc>
                <w:tcPr>
                  <w:tcW w:w="1124" w:type="dxa"/>
                  <w:vAlign w:val="top"/>
                </w:tcPr>
                <w:p>
                  <w:pPr>
                    <w:pStyle w:val="0"/>
                    <w:spacing w:line="280" w:lineRule="exact"/>
                    <w:jc w:val="center"/>
                    <w:rPr>
                      <w:rFonts w:hint="eastAsia"/>
                    </w:rPr>
                  </w:pPr>
                  <w:r>
                    <w:rPr>
                      <w:rFonts w:hint="eastAsia" w:ascii="UD デジタル 教科書体 NK-R" w:hAnsi="UD デジタル 教科書体 NK-R" w:eastAsia="UD デジタル 教科書体 NK-R"/>
                      <w:sz w:val="24"/>
                    </w:rPr>
                    <w:t>-3.1</w:t>
                  </w:r>
                </w:p>
              </w:tc>
              <w:tc>
                <w:tcPr>
                  <w:tcW w:w="1124" w:type="dxa"/>
                  <w:vAlign w:val="top"/>
                </w:tcPr>
                <w:p>
                  <w:pPr>
                    <w:pStyle w:val="0"/>
                    <w:spacing w:line="280" w:lineRule="exact"/>
                    <w:jc w:val="center"/>
                    <w:rPr>
                      <w:rFonts w:hint="eastAsia"/>
                    </w:rPr>
                  </w:pPr>
                  <w:r>
                    <w:rPr>
                      <w:rFonts w:hint="eastAsia" w:ascii="UD デジタル 教科書体 NK-R" w:hAnsi="UD デジタル 教科書体 NK-R" w:eastAsia="UD デジタル 教科書体 NK-R"/>
                      <w:sz w:val="24"/>
                    </w:rPr>
                    <w:t>-0.5</w:t>
                  </w:r>
                </w:p>
              </w:tc>
            </w:tr>
            <w:tr>
              <w:trPr/>
              <w:tc>
                <w:tcPr>
                  <w:tcW w:w="1124" w:type="dxa"/>
                  <w:vAlign w:val="top"/>
                </w:tcPr>
                <w:p>
                  <w:pPr>
                    <w:pStyle w:val="0"/>
                    <w:spacing w:line="280" w:lineRule="exact"/>
                    <w:jc w:val="center"/>
                    <w:rPr>
                      <w:rFonts w:hint="eastAsia"/>
                    </w:rPr>
                  </w:pPr>
                  <w:r>
                    <w:rPr>
                      <w:rFonts w:hint="eastAsia" w:ascii="UD デジタル 教科書体 NK-R" w:hAnsi="UD デジタル 教科書体 NK-R" w:eastAsia="UD デジタル 教科書体 NK-R"/>
                      <w:sz w:val="24"/>
                    </w:rPr>
                    <w:t>県平均</w:t>
                  </w:r>
                </w:p>
              </w:tc>
              <w:tc>
                <w:tcPr>
                  <w:tcW w:w="1124" w:type="dxa"/>
                  <w:vAlign w:val="top"/>
                </w:tcPr>
                <w:p>
                  <w:pPr>
                    <w:pStyle w:val="0"/>
                    <w:spacing w:line="280" w:lineRule="exact"/>
                    <w:jc w:val="center"/>
                    <w:rPr>
                      <w:rFonts w:hint="eastAsia"/>
                    </w:rPr>
                  </w:pPr>
                  <w:r>
                    <w:rPr>
                      <w:rFonts w:hint="eastAsia" w:ascii="UD デジタル 教科書体 NK-R" w:hAnsi="UD デジタル 教科書体 NK-R" w:eastAsia="UD デジタル 教科書体 NK-R"/>
                      <w:sz w:val="24"/>
                    </w:rPr>
                    <w:t>73.6</w:t>
                  </w:r>
                  <w:r>
                    <w:rPr>
                      <w:rFonts w:hint="eastAsia" w:ascii="UD デジタル 教科書体 NK-R" w:hAnsi="UD デジタル 教科書体 NK-R" w:eastAsia="UD デジタル 教科書体 NK-R"/>
                      <w:sz w:val="24"/>
                    </w:rPr>
                    <w:t>％</w:t>
                  </w:r>
                </w:p>
              </w:tc>
              <w:tc>
                <w:tcPr>
                  <w:tcW w:w="1124" w:type="dxa"/>
                  <w:vAlign w:val="top"/>
                </w:tcPr>
                <w:p>
                  <w:pPr>
                    <w:pStyle w:val="0"/>
                    <w:spacing w:line="280" w:lineRule="exact"/>
                    <w:jc w:val="center"/>
                    <w:rPr>
                      <w:rFonts w:hint="eastAsia"/>
                    </w:rPr>
                  </w:pPr>
                  <w:r>
                    <w:rPr>
                      <w:rFonts w:hint="eastAsia" w:ascii="UD デジタル 教科書体 NK-R" w:hAnsi="UD デジタル 教科書体 NK-R" w:eastAsia="UD デジタル 教科書体 NK-R"/>
                      <w:sz w:val="24"/>
                    </w:rPr>
                    <w:t>69.9</w:t>
                  </w:r>
                  <w:r>
                    <w:rPr>
                      <w:rFonts w:hint="eastAsia" w:ascii="UD デジタル 教科書体 NK-R" w:hAnsi="UD デジタル 教科書体 NK-R" w:eastAsia="UD デジタル 教科書体 NK-R"/>
                      <w:sz w:val="24"/>
                    </w:rPr>
                    <w:t>％</w:t>
                  </w:r>
                </w:p>
              </w:tc>
              <w:tc>
                <w:tcPr>
                  <w:tcW w:w="1124" w:type="dxa"/>
                  <w:vAlign w:val="top"/>
                </w:tcPr>
                <w:p>
                  <w:pPr>
                    <w:pStyle w:val="0"/>
                    <w:spacing w:line="280" w:lineRule="exact"/>
                    <w:jc w:val="center"/>
                    <w:rPr>
                      <w:rFonts w:hint="eastAsia"/>
                    </w:rPr>
                  </w:pPr>
                  <w:r>
                    <w:rPr>
                      <w:rFonts w:hint="eastAsia" w:ascii="UD デジタル 教科書体 NK-R" w:hAnsi="UD デジタル 教科書体 NK-R" w:eastAsia="UD デジタル 教科書体 NK-R"/>
                      <w:sz w:val="24"/>
                    </w:rPr>
                    <w:t>70.0</w:t>
                  </w:r>
                  <w:r>
                    <w:rPr>
                      <w:rFonts w:hint="eastAsia" w:ascii="UD デジタル 教科書体 NK-R" w:hAnsi="UD デジタル 教科書体 NK-R" w:eastAsia="UD デジタル 教科書体 NK-R"/>
                      <w:sz w:val="24"/>
                    </w:rPr>
                    <w:t>％</w:t>
                  </w:r>
                </w:p>
              </w:tc>
              <w:tc>
                <w:tcPr>
                  <w:tcW w:w="1124" w:type="dxa"/>
                  <w:vAlign w:val="top"/>
                </w:tcPr>
                <w:p>
                  <w:pPr>
                    <w:pStyle w:val="0"/>
                    <w:spacing w:line="280" w:lineRule="exact"/>
                    <w:jc w:val="center"/>
                    <w:rPr>
                      <w:rFonts w:hint="eastAsia"/>
                    </w:rPr>
                  </w:pPr>
                  <w:r>
                    <w:rPr>
                      <w:rFonts w:hint="eastAsia" w:ascii="UD デジタル 教科書体 NK-R" w:hAnsi="UD デジタル 教科書体 NK-R" w:eastAsia="UD デジタル 教科書体 NK-R"/>
                      <w:sz w:val="24"/>
                    </w:rPr>
                    <w:t>69.7</w:t>
                  </w:r>
                  <w:r>
                    <w:rPr>
                      <w:rFonts w:hint="eastAsia" w:ascii="UD デジタル 教科書体 NK-R" w:hAnsi="UD デジタル 教科書体 NK-R" w:eastAsia="UD デジタル 教科書体 NK-R"/>
                      <w:sz w:val="24"/>
                    </w:rPr>
                    <w:t>％</w:t>
                  </w:r>
                </w:p>
              </w:tc>
              <w:tc>
                <w:tcPr>
                  <w:tcW w:w="1124" w:type="dxa"/>
                  <w:vAlign w:val="top"/>
                </w:tcPr>
                <w:p>
                  <w:pPr>
                    <w:pStyle w:val="0"/>
                    <w:spacing w:line="280" w:lineRule="exact"/>
                    <w:jc w:val="center"/>
                    <w:rPr>
                      <w:rFonts w:hint="eastAsia"/>
                    </w:rPr>
                  </w:pPr>
                  <w:r>
                    <w:rPr>
                      <w:rFonts w:hint="eastAsia" w:ascii="UD デジタル 教科書体 NK-R" w:hAnsi="UD デジタル 教科書体 NK-R" w:eastAsia="UD デジタル 教科書体 NK-R"/>
                      <w:sz w:val="24"/>
                    </w:rPr>
                    <w:t>70.0</w:t>
                  </w:r>
                  <w:r>
                    <w:rPr>
                      <w:rFonts w:hint="eastAsia" w:ascii="UD デジタル 教科書体 NK-R" w:hAnsi="UD デジタル 教科書体 NK-R" w:eastAsia="UD デジタル 教科書体 NK-R"/>
                      <w:sz w:val="24"/>
                    </w:rPr>
                    <w:t>％</w:t>
                  </w:r>
                </w:p>
              </w:tc>
              <w:tc>
                <w:tcPr>
                  <w:tcW w:w="1124" w:type="dxa"/>
                  <w:vAlign w:val="top"/>
                </w:tcPr>
                <w:p>
                  <w:pPr>
                    <w:pStyle w:val="0"/>
                    <w:spacing w:line="280" w:lineRule="exact"/>
                    <w:jc w:val="center"/>
                    <w:rPr>
                      <w:rFonts w:hint="eastAsia"/>
                    </w:rPr>
                  </w:pPr>
                  <w:r>
                    <w:rPr>
                      <w:rFonts w:hint="eastAsia" w:ascii="UD デジタル 教科書体 NK-R" w:hAnsi="UD デジタル 教科書体 NK-R" w:eastAsia="UD デジタル 教科書体 NK-R"/>
                      <w:sz w:val="24"/>
                    </w:rPr>
                    <w:t>66.9</w:t>
                  </w:r>
                  <w:r>
                    <w:rPr>
                      <w:rFonts w:hint="eastAsia" w:ascii="UD デジタル 教科書体 NK-R" w:hAnsi="UD デジタル 教科書体 NK-R" w:eastAsia="UD デジタル 教科書体 NK-R"/>
                      <w:sz w:val="24"/>
                    </w:rPr>
                    <w:t>％</w:t>
                  </w:r>
                </w:p>
              </w:tc>
              <w:tc>
                <w:tcPr>
                  <w:tcW w:w="1124" w:type="dxa"/>
                  <w:vAlign w:val="top"/>
                </w:tcPr>
                <w:p>
                  <w:pPr>
                    <w:pStyle w:val="0"/>
                    <w:spacing w:line="280" w:lineRule="exact"/>
                    <w:jc w:val="center"/>
                    <w:rPr>
                      <w:rFonts w:hint="eastAsia"/>
                    </w:rPr>
                  </w:pPr>
                  <w:r>
                    <w:rPr>
                      <w:rFonts w:hint="eastAsia" w:ascii="UD デジタル 教科書体 NK-R" w:hAnsi="UD デジタル 教科書体 NK-R" w:eastAsia="UD デジタル 教科書体 NK-R"/>
                      <w:sz w:val="24"/>
                    </w:rPr>
                    <w:t>71.4</w:t>
                  </w:r>
                  <w:r>
                    <w:rPr>
                      <w:rFonts w:hint="eastAsia" w:ascii="UD デジタル 教科書体 NK-R" w:hAnsi="UD デジタル 教科書体 NK-R" w:eastAsia="UD デジタル 教科書体 NK-R"/>
                      <w:sz w:val="24"/>
                    </w:rPr>
                    <w:t>％</w:t>
                  </w:r>
                </w:p>
              </w:tc>
              <w:tc>
                <w:tcPr>
                  <w:tcW w:w="1124" w:type="dxa"/>
                  <w:vAlign w:val="top"/>
                </w:tcPr>
                <w:p>
                  <w:pPr>
                    <w:pStyle w:val="0"/>
                    <w:spacing w:line="280" w:lineRule="exact"/>
                    <w:jc w:val="center"/>
                    <w:rPr>
                      <w:rFonts w:hint="eastAsia"/>
                    </w:rPr>
                  </w:pPr>
                  <w:r>
                    <w:rPr>
                      <w:rFonts w:hint="eastAsia" w:ascii="UD デジタル 教科書体 NK-R" w:hAnsi="UD デジタル 教科書体 NK-R" w:eastAsia="UD デジタル 教科書体 NK-R"/>
                      <w:sz w:val="24"/>
                    </w:rPr>
                    <w:t>77.1</w:t>
                  </w:r>
                  <w:r>
                    <w:rPr>
                      <w:rFonts w:hint="eastAsia" w:ascii="UD デジタル 教科書体 NK-R" w:hAnsi="UD デジタル 教科書体 NK-R" w:eastAsia="UD デジタル 教科書体 NK-R"/>
                      <w:sz w:val="24"/>
                    </w:rPr>
                    <w:t>％</w:t>
                  </w:r>
                </w:p>
              </w:tc>
            </w:tr>
          </w:tbl>
          <w:p>
            <w:pPr>
              <w:pStyle w:val="0"/>
              <w:spacing w:line="100" w:lineRule="exact"/>
              <w:ind w:left="0" w:leftChars="0" w:firstLine="0" w:firstLineChars="0"/>
              <w:rPr>
                <w:rFonts w:hint="eastAsia"/>
              </w:rPr>
            </w:pPr>
            <w:r>
              <w:rPr>
                <w:rFonts w:hint="eastAsia" w:ascii="UD デジタル 教科書体 NK-R" w:hAnsi="UD デジタル 教科書体 NK-R" w:eastAsia="UD デジタル 教科書体 NK-R"/>
                <w:sz w:val="24"/>
              </w:rPr>
              <w:t>　</w:t>
            </w:r>
          </w:p>
          <w:p>
            <w:pPr>
              <w:pStyle w:val="0"/>
              <w:spacing w:line="340" w:lineRule="exact"/>
              <w:ind w:left="0" w:leftChars="0" w:firstLine="240" w:firstLineChars="100"/>
              <w:rPr>
                <w:rFonts w:hint="eastAsia"/>
              </w:rPr>
            </w:pPr>
            <w:r>
              <w:rPr>
                <w:rFonts w:hint="eastAsia" w:ascii="UD デジタル 教科書体 NK-R" w:hAnsi="UD デジタル 教科書体 NK-R" w:eastAsia="UD デジタル 教科書体 NK-R"/>
                <w:sz w:val="24"/>
              </w:rPr>
              <w:t>今年度１２月に実施された熊本県学力・学習状況調査（小３～小６対象　国語・算数の２教科実施）の結果について、概略をお知らせします。学力の結果は上の表の通りです。今年度の数値目標は、県平均比±３ポイントとしていました。やや下回った学年もありますが、大きく上回った学年もありました。４・５・６年生は、国語、算数ともに昨年度より良くなっています。また、４・５・６年生は昨年度の大きな課題であった国語の「読むこと」に関しても伸びが見られ、県平均を上回っています。課題点はそれぞれの学年で異なっていますが、今回の結果をもとに、復習プリント等を活用して、学年全体の課題克服や一人一人の課題克</w:t>
            </w:r>
            <w:r>
              <w:rPr>
                <w:rFonts w:hint="eastAsia"/>
              </w:rPr>
              <mc:AlternateContent>
                <mc:Choice Requires="wps">
                  <w:drawing>
                    <wp:anchor distT="0" distB="0" distL="203200" distR="203200" simplePos="0" relativeHeight="13" behindDoc="0" locked="0" layoutInCell="1" hidden="0" allowOverlap="1">
                      <wp:simplePos x="0" y="0"/>
                      <wp:positionH relativeFrom="column">
                        <wp:posOffset>1649730</wp:posOffset>
                      </wp:positionH>
                      <wp:positionV relativeFrom="paragraph">
                        <wp:posOffset>1398270</wp:posOffset>
                      </wp:positionV>
                      <wp:extent cx="4657725" cy="283845"/>
                      <wp:effectExtent l="19685" t="19685" r="29845" b="20320"/>
                      <wp:wrapNone/>
                      <wp:docPr id="1039" name="オブジェクト 0"/>
                      <a:graphic xmlns:a="http://schemas.openxmlformats.org/drawingml/2006/main">
                        <a:graphicData uri="http://schemas.microsoft.com/office/word/2010/wordprocessingShape">
                          <wps:wsp>
                            <wps:cNvPr id="1039" name="オブジェクト 0"/>
                            <wps:cNvSpPr txBox="1">
                              <a:spLocks noChangeArrowheads="1"/>
                            </wps:cNvSpPr>
                            <wps:spPr>
                              <a:xfrm>
                                <a:off x="0" y="0"/>
                                <a:ext cx="4657725" cy="283845"/>
                              </a:xfrm>
                              <a:prstGeom prst="rect">
                                <a:avLst/>
                              </a:prstGeom>
                              <a:solidFill>
                                <a:srgbClr val="FFFFFF"/>
                              </a:solidFill>
                              <a:ln w="28575" cap="flat" cmpd="sng">
                                <a:solidFill>
                                  <a:schemeClr val="accent1"/>
                                </a:solidFill>
                                <a:prstDash val="solid"/>
                                <a:miter/>
                              </a:ln>
                            </wps:spPr>
                            <wps:txbx>
                              <w:txbxContent>
                                <w:p>
                                  <w:pPr>
                                    <w:pStyle w:val="0"/>
                                    <w:spacing w:line="400" w:lineRule="exact"/>
                                    <w:ind w:leftChars="0" w:firstLine="0" w:firstLineChars="0"/>
                                    <w:jc w:val="left"/>
                                    <w:rPr>
                                      <w:rFonts w:hint="eastAsia"/>
                                    </w:rPr>
                                  </w:pPr>
                                  <w:r>
                                    <w:rPr>
                                      <w:rFonts w:hint="eastAsia" w:ascii="UD デジタル 教科書体 NK-B" w:hAnsi="UD デジタル 教科書体 NK-B" w:eastAsia="UD デジタル 教科書体 NK-B"/>
                                      <w:w w:val="90"/>
                                      <w:sz w:val="32"/>
                                    </w:rPr>
                                    <w:t>「新和町読み聞かせの会」県表彰</w:t>
                                  </w:r>
                                </w:p>
                              </w:txbxContent>
                            </wps:txbx>
                            <wps:bodyPr vertOverflow="overflow" horzOverflow="overflow" wrap="square" lIns="36000" tIns="0" rIns="3600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10.1pt;mso-position-vertical-relative:text;mso-position-horizontal-relative:text;position:absolute;height:22.35pt;mso-wrap-distance-top:0pt;width:366.75pt;mso-wrap-distance-left:16pt;margin-left:129.9pt;z-index:13;" o:spid="_x0000_s1039" o:allowincell="t" o:allowoverlap="t" filled="t" fillcolor="#ffffff" stroked="t" strokecolor="#5b9bd5 [3204]" strokeweight="2.25pt" o:spt="202" type="#_x0000_t202">
                      <v:fill/>
                      <v:stroke linestyle="single" endcap="flat" dashstyle="solid" filltype="solid"/>
                      <v:textbox style="layout-flow:horizontal;" inset="0.99999999999999978mm,0mm,0.99999999999999978mm,0mm">
                        <w:txbxContent>
                          <w:p>
                            <w:pPr>
                              <w:pStyle w:val="0"/>
                              <w:spacing w:line="400" w:lineRule="exact"/>
                              <w:ind w:leftChars="0" w:firstLine="0" w:firstLineChars="0"/>
                              <w:jc w:val="left"/>
                              <w:rPr>
                                <w:rFonts w:hint="eastAsia"/>
                              </w:rPr>
                            </w:pPr>
                            <w:r>
                              <w:rPr>
                                <w:rFonts w:hint="eastAsia" w:ascii="UD デジタル 教科書体 NK-B" w:hAnsi="UD デジタル 教科書体 NK-B" w:eastAsia="UD デジタル 教科書体 NK-B"/>
                                <w:w w:val="90"/>
                                <w:sz w:val="32"/>
                              </w:rPr>
                              <w:t>「新和町読み聞かせの会」県表彰</w:t>
                            </w:r>
                          </w:p>
                        </w:txbxContent>
                      </v:textbox>
                      <v:imagedata o:title=""/>
                      <w10:wrap type="none" anchorx="text" anchory="text"/>
                    </v:shape>
                  </w:pict>
                </mc:Fallback>
              </mc:AlternateContent>
            </w:r>
            <w:r>
              <w:rPr>
                <w:rFonts w:hint="eastAsia"/>
              </w:rPr>
              <w:drawing>
                <wp:anchor distT="0" distB="0" distL="203200" distR="203200" simplePos="0" relativeHeight="14" behindDoc="0" locked="0" layoutInCell="1" hidden="0" allowOverlap="1">
                  <wp:simplePos x="0" y="0"/>
                  <wp:positionH relativeFrom="column">
                    <wp:posOffset>4497705</wp:posOffset>
                  </wp:positionH>
                  <wp:positionV relativeFrom="paragraph">
                    <wp:posOffset>1377315</wp:posOffset>
                  </wp:positionV>
                  <wp:extent cx="1809750" cy="304800"/>
                  <wp:effectExtent l="0" t="0" r="0" b="0"/>
                  <wp:wrapNone/>
                  <wp:docPr id="1040" name="オブジェクト 0"/>
                  <a:graphic xmlns:a="http://schemas.openxmlformats.org/drawingml/2006/main">
                    <a:graphicData uri="http://schemas.openxmlformats.org/drawingml/2006/picture">
                      <pic:pic xmlns:pic="http://schemas.openxmlformats.org/drawingml/2006/picture">
                        <pic:nvPicPr>
                          <pic:cNvPr id="1040" name="オブジェクト 0"/>
                          <pic:cNvPicPr>
                            <a:picLocks noChangeAspect="1"/>
                          </pic:cNvPicPr>
                        </pic:nvPicPr>
                        <pic:blipFill>
                          <a:blip r:embed="rId6"/>
                          <a:stretch>
                            <a:fillRect/>
                          </a:stretch>
                        </pic:blipFill>
                        <pic:spPr>
                          <a:xfrm>
                            <a:off x="0" y="0"/>
                            <a:ext cx="1809750" cy="304800"/>
                          </a:xfrm>
                          <a:prstGeom prst="rect">
                            <a:avLst/>
                          </a:prstGeom>
                        </pic:spPr>
                      </pic:pic>
                    </a:graphicData>
                  </a:graphic>
                </wp:anchor>
              </w:drawing>
            </w:r>
            <w:r>
              <w:rPr>
                <w:rFonts w:hint="eastAsia" w:ascii="UD デジタル 教科書体 NK-R" w:hAnsi="UD デジタル 教科書体 NK-R" w:eastAsia="UD デジタル 教科書体 NK-R"/>
                <w:sz w:val="24"/>
              </w:rPr>
              <w:t>服に取り組んでいます。</w:t>
            </w:r>
          </w:p>
          <w:p>
            <w:pPr>
              <w:pStyle w:val="0"/>
              <w:spacing w:line="300" w:lineRule="exact"/>
              <w:ind w:left="0" w:leftChars="0" w:firstLine="0" w:firstLineChars="0"/>
              <w:rPr>
                <w:rFonts w:hint="eastAsia"/>
              </w:rPr>
            </w:pPr>
            <w:r>
              <w:rPr>
                <w:rFonts w:hint="eastAsia"/>
              </w:rPr>
              <mc:AlternateContent>
                <mc:Choice Requires="wps">
                  <w:drawing>
                    <wp:anchor distT="0" distB="0" distL="203200" distR="203200" simplePos="0" relativeHeight="19" behindDoc="0" locked="0" layoutInCell="1" hidden="0" allowOverlap="1">
                      <wp:simplePos x="0" y="0"/>
                      <wp:positionH relativeFrom="column">
                        <wp:posOffset>14605</wp:posOffset>
                      </wp:positionH>
                      <wp:positionV relativeFrom="paragraph">
                        <wp:posOffset>170815</wp:posOffset>
                      </wp:positionV>
                      <wp:extent cx="6499860" cy="1644650"/>
                      <wp:effectExtent l="19685" t="19685" r="29845" b="20320"/>
                      <wp:wrapNone/>
                      <wp:docPr id="1041" name="オブジェクト 0"/>
                      <a:graphic xmlns:a="http://schemas.openxmlformats.org/drawingml/2006/main">
                        <a:graphicData uri="http://schemas.microsoft.com/office/word/2010/wordprocessingShape">
                          <wps:wsp>
                            <wps:cNvPr id="1041" name="オブジェクト 0"/>
                            <wps:cNvSpPr/>
                            <wps:spPr>
                              <a:xfrm>
                                <a:off x="0" y="0"/>
                                <a:ext cx="6499860" cy="1644650"/>
                              </a:xfrm>
                              <a:prstGeom prst="roundRect">
                                <a:avLst>
                                  <a:gd name="adj" fmla="val 3087"/>
                                </a:avLst>
                              </a:prstGeom>
                              <a:ln w="28575" cap="flat" cmpd="sng" algn="ctr">
                                <a:solidFill>
                                  <a:srgbClr val="00B0F0"/>
                                </a:solidFill>
                                <a:prstDash val="solid"/>
                                <a:miter lim="800000"/>
                              </a:ln>
                            </wps:spPr>
                            <wps:style>
                              <a:lnRef idx="2">
                                <a:schemeClr val="accent1"/>
                              </a:lnRef>
                              <a:fillRef idx="1">
                                <a:schemeClr val="lt1"/>
                              </a:fillRef>
                              <a:effectRef idx="0">
                                <a:schemeClr val="accent1"/>
                              </a:effectRef>
                              <a:fontRef idx="none">
                                <a:schemeClr val="dk1"/>
                              </a:fontRef>
                            </wps:style>
                            <wps:txbx>
                              <w:txbxContent>
                                <w:p>
                                  <w:pPr>
                                    <w:pStyle w:val="0"/>
                                    <w:spacing w:line="340" w:lineRule="exact"/>
                                    <w:ind w:left="0" w:leftChars="0" w:firstLine="2160" w:firstLineChars="900"/>
                                    <w:jc w:val="both"/>
                                    <w:rPr>
                                      <w:rFonts w:hint="eastAsia"/>
                                    </w:rPr>
                                  </w:pPr>
                                  <w:r>
                                    <w:rPr>
                                      <w:rFonts w:hint="eastAsia" w:ascii="UD デジタル 教科書体 N-R" w:hAnsi="UD デジタル 教科書体 N-R" w:eastAsia="UD デジタル 教科書体 N-R"/>
                                      <w:b w:val="0"/>
                                      <w:sz w:val="24"/>
                                    </w:rPr>
                                    <w:t>ご紹介が遅れましたが、令和３年１２月に「新和町読み聞かせの会」が優良</w:t>
                                  </w:r>
                                </w:p>
                                <w:p>
                                  <w:pPr>
                                    <w:pStyle w:val="0"/>
                                    <w:spacing w:line="340" w:lineRule="exact"/>
                                    <w:ind w:left="0" w:leftChars="0" w:firstLine="1920" w:firstLineChars="800"/>
                                    <w:jc w:val="both"/>
                                    <w:rPr>
                                      <w:rFonts w:hint="eastAsia"/>
                                    </w:rPr>
                                  </w:pPr>
                                  <w:r>
                                    <w:rPr>
                                      <w:rFonts w:hint="eastAsia" w:ascii="UD デジタル 教科書体 N-R" w:hAnsi="UD デジタル 教科書体 N-R" w:eastAsia="UD デジタル 教科書体 N-R"/>
                                      <w:b w:val="0"/>
                                      <w:sz w:val="24"/>
                                    </w:rPr>
                                    <w:t>読書グループとして表彰されました。当会は、平成１４年に新和小学校読み</w:t>
                                  </w:r>
                                </w:p>
                                <w:p>
                                  <w:pPr>
                                    <w:pStyle w:val="0"/>
                                    <w:spacing w:line="340" w:lineRule="exact"/>
                                    <w:ind w:left="0" w:leftChars="0" w:firstLine="1920" w:firstLineChars="800"/>
                                    <w:jc w:val="both"/>
                                    <w:rPr>
                                      <w:rFonts w:hint="eastAsia"/>
                                    </w:rPr>
                                  </w:pPr>
                                  <w:r>
                                    <w:rPr>
                                      <w:rFonts w:hint="eastAsia" w:ascii="UD デジタル 教科書体 N-R" w:hAnsi="UD デジタル 教科書体 N-R" w:eastAsia="UD デジタル 教科書体 N-R"/>
                                      <w:b w:val="0"/>
                                      <w:sz w:val="24"/>
                                    </w:rPr>
                                    <w:t>聞かせの会として発足、その後新和中学校の読み聞かせも始め、平成２１年</w:t>
                                  </w:r>
                                </w:p>
                                <w:p>
                                  <w:pPr>
                                    <w:pStyle w:val="0"/>
                                    <w:spacing w:line="340" w:lineRule="exact"/>
                                    <w:ind w:left="0" w:leftChars="0" w:firstLine="1920" w:firstLineChars="800"/>
                                    <w:jc w:val="both"/>
                                    <w:rPr>
                                      <w:rFonts w:hint="eastAsia"/>
                                    </w:rPr>
                                  </w:pPr>
                                  <w:r>
                                    <w:rPr>
                                      <w:rFonts w:hint="eastAsia" w:ascii="UD デジタル 教科書体 N-R" w:hAnsi="UD デジタル 教科書体 N-R" w:eastAsia="UD デジタル 教科書体 N-R"/>
                                      <w:b w:val="0"/>
                                      <w:sz w:val="24"/>
                                    </w:rPr>
                                    <w:t>に現在の名称になりました。現在、本田津枝子様を代表に１０名の方々が活</w:t>
                                  </w:r>
                                </w:p>
                                <w:p>
                                  <w:pPr>
                                    <w:pStyle w:val="0"/>
                                    <w:spacing w:line="340" w:lineRule="exact"/>
                                    <w:ind w:left="0" w:leftChars="0" w:firstLine="1920" w:firstLineChars="800"/>
                                    <w:jc w:val="both"/>
                                    <w:rPr>
                                      <w:rFonts w:hint="eastAsia"/>
                                    </w:rPr>
                                  </w:pPr>
                                  <w:r>
                                    <w:rPr>
                                      <w:rFonts w:hint="eastAsia" w:ascii="UD デジタル 教科書体 N-R" w:hAnsi="UD デジタル 教科書体 N-R" w:eastAsia="UD デジタル 教科書体 N-R"/>
                                      <w:b w:val="0"/>
                                      <w:sz w:val="24"/>
                                    </w:rPr>
                                    <w:t>動されていす。定期的に学習会を開くなど日々研鑽に努めておられます。コ</w:t>
                                  </w:r>
                                </w:p>
                                <w:p>
                                  <w:pPr>
                                    <w:pStyle w:val="0"/>
                                    <w:spacing w:line="340" w:lineRule="exact"/>
                                    <w:ind w:left="0" w:leftChars="0" w:firstLine="1920" w:firstLineChars="800"/>
                                    <w:jc w:val="both"/>
                                    <w:rPr>
                                      <w:rFonts w:hint="eastAsia"/>
                                    </w:rPr>
                                  </w:pPr>
                                  <w:r>
                                    <w:rPr>
                                      <w:rFonts w:hint="eastAsia" w:ascii="UD デジタル 教科書体 N-R" w:hAnsi="UD デジタル 教科書体 N-R" w:eastAsia="UD デジタル 教科書体 N-R"/>
                                      <w:b w:val="0"/>
                                      <w:sz w:val="24"/>
                                    </w:rPr>
                                    <w:t>ロナ禍で読み聞かせの回数が減っていますが、子どもたちは、読み聞かせの</w:t>
                                  </w:r>
                                </w:p>
                                <w:p>
                                  <w:pPr>
                                    <w:pStyle w:val="0"/>
                                    <w:spacing w:line="340" w:lineRule="exact"/>
                                    <w:ind w:left="0" w:leftChars="0" w:firstLine="1920" w:firstLineChars="800"/>
                                    <w:jc w:val="both"/>
                                    <w:rPr>
                                      <w:rFonts w:hint="eastAsia"/>
                                    </w:rPr>
                                  </w:pPr>
                                  <w:r>
                                    <w:rPr>
                                      <w:rFonts w:hint="eastAsia" w:ascii="UD デジタル 教科書体 N-R" w:hAnsi="UD デジタル 教科書体 N-R" w:eastAsia="UD デジタル 教科書体 N-R"/>
                                      <w:b w:val="0"/>
                                      <w:sz w:val="24"/>
                                    </w:rPr>
                                    <w:t>時間を心待ちにしています。</w:t>
                                  </w: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4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txbxContent>
                            </wps:txbx>
                            <wps:bodyPr vertOverflow="overflow" horzOverflow="overflow" wrap="square" lIns="0" tIns="0" rIns="0" bIns="0" anchor="ctr"/>
                          </wps:wsp>
                        </a:graphicData>
                      </a:graphic>
                    </wp:anchor>
                  </w:drawing>
                </mc:Choice>
                <mc:Fallback>
                  <w:pict>
                    <v:roundrect id="オブジェクト 0" style="mso-wrap-distance-right:16pt;mso-wrap-distance-bottom:0pt;margin-top:13.45pt;mso-position-vertical-relative:text;mso-position-horizontal-relative:text;v-text-anchor:middle;position:absolute;height:129.5pt;mso-wrap-distance-top:0pt;width:511.8pt;mso-wrap-distance-left:16pt;margin-left:1.1399999999999999pt;z-index:19;" o:spid="_x0000_s1041" o:allowincell="t" o:allowoverlap="t" filled="t" fillcolor="#ffffff [3201]" stroked="t" strokecolor="#00b0f0" strokeweight="2.25pt" o:spt="2" arcsize="2024f">
                      <v:fill/>
                      <v:stroke linestyle="single" miterlimit="8" endcap="flat" dashstyle="solid" filltype="solid"/>
                      <v:textbox style="layout-flow:horizontal;" inset="0mm,0mm,0mm,0mm">
                        <w:txbxContent>
                          <w:p>
                            <w:pPr>
                              <w:pStyle w:val="0"/>
                              <w:spacing w:line="340" w:lineRule="exact"/>
                              <w:ind w:left="0" w:leftChars="0" w:firstLine="2160" w:firstLineChars="900"/>
                              <w:jc w:val="both"/>
                              <w:rPr>
                                <w:rFonts w:hint="eastAsia"/>
                              </w:rPr>
                            </w:pPr>
                            <w:r>
                              <w:rPr>
                                <w:rFonts w:hint="eastAsia" w:ascii="UD デジタル 教科書体 N-R" w:hAnsi="UD デジタル 教科書体 N-R" w:eastAsia="UD デジタル 教科書体 N-R"/>
                                <w:b w:val="0"/>
                                <w:sz w:val="24"/>
                              </w:rPr>
                              <w:t>ご紹介が遅れましたが、令和３年１２月に「新和町読み聞かせの会」が優良</w:t>
                            </w:r>
                          </w:p>
                          <w:p>
                            <w:pPr>
                              <w:pStyle w:val="0"/>
                              <w:spacing w:line="340" w:lineRule="exact"/>
                              <w:ind w:left="0" w:leftChars="0" w:firstLine="1920" w:firstLineChars="800"/>
                              <w:jc w:val="both"/>
                              <w:rPr>
                                <w:rFonts w:hint="eastAsia"/>
                              </w:rPr>
                            </w:pPr>
                            <w:r>
                              <w:rPr>
                                <w:rFonts w:hint="eastAsia" w:ascii="UD デジタル 教科書体 N-R" w:hAnsi="UD デジタル 教科書体 N-R" w:eastAsia="UD デジタル 教科書体 N-R"/>
                                <w:b w:val="0"/>
                                <w:sz w:val="24"/>
                              </w:rPr>
                              <w:t>読書グループとして表彰されました。当会は、平成１４年に新和小学校読み</w:t>
                            </w:r>
                          </w:p>
                          <w:p>
                            <w:pPr>
                              <w:pStyle w:val="0"/>
                              <w:spacing w:line="340" w:lineRule="exact"/>
                              <w:ind w:left="0" w:leftChars="0" w:firstLine="1920" w:firstLineChars="800"/>
                              <w:jc w:val="both"/>
                              <w:rPr>
                                <w:rFonts w:hint="eastAsia"/>
                              </w:rPr>
                            </w:pPr>
                            <w:r>
                              <w:rPr>
                                <w:rFonts w:hint="eastAsia" w:ascii="UD デジタル 教科書体 N-R" w:hAnsi="UD デジタル 教科書体 N-R" w:eastAsia="UD デジタル 教科書体 N-R"/>
                                <w:b w:val="0"/>
                                <w:sz w:val="24"/>
                              </w:rPr>
                              <w:t>聞かせの会として発足、その後新和中学校の読み聞かせも始め、平成２１年</w:t>
                            </w:r>
                          </w:p>
                          <w:p>
                            <w:pPr>
                              <w:pStyle w:val="0"/>
                              <w:spacing w:line="340" w:lineRule="exact"/>
                              <w:ind w:left="0" w:leftChars="0" w:firstLine="1920" w:firstLineChars="800"/>
                              <w:jc w:val="both"/>
                              <w:rPr>
                                <w:rFonts w:hint="eastAsia"/>
                              </w:rPr>
                            </w:pPr>
                            <w:r>
                              <w:rPr>
                                <w:rFonts w:hint="eastAsia" w:ascii="UD デジタル 教科書体 N-R" w:hAnsi="UD デジタル 教科書体 N-R" w:eastAsia="UD デジタル 教科書体 N-R"/>
                                <w:b w:val="0"/>
                                <w:sz w:val="24"/>
                              </w:rPr>
                              <w:t>に現在の名称になりました。現在、本田津枝子様を代表に１０名の方々が活</w:t>
                            </w:r>
                          </w:p>
                          <w:p>
                            <w:pPr>
                              <w:pStyle w:val="0"/>
                              <w:spacing w:line="340" w:lineRule="exact"/>
                              <w:ind w:left="0" w:leftChars="0" w:firstLine="1920" w:firstLineChars="800"/>
                              <w:jc w:val="both"/>
                              <w:rPr>
                                <w:rFonts w:hint="eastAsia"/>
                              </w:rPr>
                            </w:pPr>
                            <w:r>
                              <w:rPr>
                                <w:rFonts w:hint="eastAsia" w:ascii="UD デジタル 教科書体 N-R" w:hAnsi="UD デジタル 教科書体 N-R" w:eastAsia="UD デジタル 教科書体 N-R"/>
                                <w:b w:val="0"/>
                                <w:sz w:val="24"/>
                              </w:rPr>
                              <w:t>動されていす。定期的に学習会を開くなど日々研鑽に努めておられます。コ</w:t>
                            </w:r>
                          </w:p>
                          <w:p>
                            <w:pPr>
                              <w:pStyle w:val="0"/>
                              <w:spacing w:line="340" w:lineRule="exact"/>
                              <w:ind w:left="0" w:leftChars="0" w:firstLine="1920" w:firstLineChars="800"/>
                              <w:jc w:val="both"/>
                              <w:rPr>
                                <w:rFonts w:hint="eastAsia"/>
                              </w:rPr>
                            </w:pPr>
                            <w:r>
                              <w:rPr>
                                <w:rFonts w:hint="eastAsia" w:ascii="UD デジタル 教科書体 N-R" w:hAnsi="UD デジタル 教科書体 N-R" w:eastAsia="UD デジタル 教科書体 N-R"/>
                                <w:b w:val="0"/>
                                <w:sz w:val="24"/>
                              </w:rPr>
                              <w:t>ロナ禍で読み聞かせの回数が減っていますが、子どもたちは、読み聞かせの</w:t>
                            </w:r>
                          </w:p>
                          <w:p>
                            <w:pPr>
                              <w:pStyle w:val="0"/>
                              <w:spacing w:line="340" w:lineRule="exact"/>
                              <w:ind w:left="0" w:leftChars="0" w:firstLine="1920" w:firstLineChars="800"/>
                              <w:jc w:val="both"/>
                              <w:rPr>
                                <w:rFonts w:hint="eastAsia"/>
                              </w:rPr>
                            </w:pPr>
                            <w:r>
                              <w:rPr>
                                <w:rFonts w:hint="eastAsia" w:ascii="UD デジタル 教科書体 N-R" w:hAnsi="UD デジタル 教科書体 N-R" w:eastAsia="UD デジタル 教科書体 N-R"/>
                                <w:b w:val="0"/>
                                <w:sz w:val="24"/>
                              </w:rPr>
                              <w:t>時間を心待ちにしています。</w:t>
                            </w: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4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txbxContent>
                      </v:textbox>
                      <v:imagedata o:title=""/>
                      <w10:wrap type="none" anchorx="text" anchory="text"/>
                    </v:roundrect>
                  </w:pict>
                </mc:Fallback>
              </mc:AlternateContent>
            </w:r>
          </w:p>
          <w:p>
            <w:pPr>
              <w:pStyle w:val="0"/>
              <w:spacing w:line="240" w:lineRule="exact"/>
              <w:ind w:left="0" w:leftChars="0" w:firstLine="0" w:firstLineChars="0"/>
              <w:rPr>
                <w:rFonts w:hint="eastAsia"/>
              </w:rPr>
            </w:pPr>
            <w:r>
              <w:rPr>
                <w:rFonts w:hint="eastAsia"/>
              </w:rPr>
              <w:drawing>
                <wp:anchor distT="0" distB="0" distL="203200" distR="203200" simplePos="0" relativeHeight="20" behindDoc="0" locked="0" layoutInCell="1" hidden="0" allowOverlap="1">
                  <wp:simplePos x="0" y="0"/>
                  <wp:positionH relativeFrom="column">
                    <wp:posOffset>73025</wp:posOffset>
                  </wp:positionH>
                  <wp:positionV relativeFrom="paragraph">
                    <wp:posOffset>101600</wp:posOffset>
                  </wp:positionV>
                  <wp:extent cx="1062355" cy="1453515"/>
                  <wp:effectExtent l="0" t="0" r="0" b="3810"/>
                  <wp:wrapNone/>
                  <wp:docPr id="1042" name="オブジェクト 0"/>
                  <a:graphic xmlns:a="http://schemas.openxmlformats.org/drawingml/2006/main">
                    <a:graphicData uri="http://schemas.openxmlformats.org/drawingml/2006/picture">
                      <pic:pic xmlns:pic="http://schemas.openxmlformats.org/drawingml/2006/picture">
                        <pic:nvPicPr>
                          <pic:cNvPr id="1042" name="オブジェクト 0"/>
                          <pic:cNvPicPr>
                            <a:picLocks noChangeAspect="1"/>
                          </pic:cNvPicPr>
                        </pic:nvPicPr>
                        <pic:blipFill>
                          <a:blip r:embed="rId7">
                            <a:lum bright="20000" contrast="20000"/>
                          </a:blip>
                          <a:srcRect l="36293" t="17224" r="32402" b="25648"/>
                          <a:stretch>
                            <a:fillRect/>
                          </a:stretch>
                        </pic:blipFill>
                        <pic:spPr>
                          <a:xfrm>
                            <a:off x="0" y="0"/>
                            <a:ext cx="1062355" cy="1453515"/>
                          </a:xfrm>
                          <a:prstGeom prst="rect">
                            <a:avLst/>
                          </a:prstGeom>
                          <a:ln>
                            <a:noFill/>
                            <a:miter/>
                          </a:ln>
                          <a:effectLst>
                            <a:softEdge rad="112522"/>
                          </a:effectLst>
                        </pic:spPr>
                      </pic:pic>
                    </a:graphicData>
                  </a:graphic>
                </wp:anchor>
              </w:drawing>
            </w:r>
          </w:p>
          <w:p>
            <w:pPr>
              <w:pStyle w:val="0"/>
              <w:spacing w:line="240" w:lineRule="exact"/>
              <w:ind w:left="0" w:leftChars="0" w:firstLine="0" w:firstLineChars="0"/>
              <w:rPr>
                <w:rFonts w:hint="eastAsia"/>
              </w:rPr>
            </w:pPr>
          </w:p>
          <w:p>
            <w:pPr>
              <w:pStyle w:val="0"/>
              <w:spacing w:line="240" w:lineRule="exact"/>
              <w:ind w:left="0" w:leftChars="0" w:firstLine="0" w:firstLineChars="0"/>
              <w:rPr>
                <w:rFonts w:hint="eastAsia"/>
              </w:rPr>
            </w:pPr>
          </w:p>
          <w:p>
            <w:pPr>
              <w:pStyle w:val="0"/>
              <w:spacing w:line="240" w:lineRule="exact"/>
              <w:ind w:left="0" w:leftChars="0" w:firstLine="0" w:firstLineChars="0"/>
              <w:rPr>
                <w:rFonts w:hint="eastAsia"/>
              </w:rPr>
            </w:pPr>
          </w:p>
          <w:p>
            <w:pPr>
              <w:pStyle w:val="0"/>
              <w:spacing w:line="240" w:lineRule="exact"/>
              <w:ind w:left="0" w:leftChars="0" w:firstLine="0" w:firstLineChars="0"/>
              <w:rPr>
                <w:rFonts w:hint="eastAsia"/>
              </w:rPr>
            </w:pPr>
          </w:p>
          <w:p>
            <w:pPr>
              <w:pStyle w:val="0"/>
              <w:spacing w:line="240" w:lineRule="exact"/>
              <w:ind w:left="0" w:leftChars="0" w:firstLine="0" w:firstLineChars="0"/>
              <w:rPr>
                <w:rFonts w:hint="eastAsia"/>
              </w:rPr>
            </w:pPr>
          </w:p>
          <w:p>
            <w:pPr>
              <w:pStyle w:val="0"/>
              <w:spacing w:line="240" w:lineRule="exact"/>
              <w:ind w:left="0" w:leftChars="0" w:firstLine="0" w:firstLineChars="0"/>
              <w:jc w:val="center"/>
              <w:rPr>
                <w:rFonts w:hint="eastAsia"/>
              </w:rPr>
            </w:pPr>
          </w:p>
          <w:p>
            <w:pPr>
              <w:pStyle w:val="0"/>
              <w:spacing w:line="240" w:lineRule="exact"/>
              <w:ind w:left="0" w:leftChars="0" w:firstLine="0" w:firstLineChars="0"/>
              <w:rPr>
                <w:rFonts w:hint="eastAsia"/>
              </w:rPr>
            </w:pPr>
          </w:p>
          <w:p>
            <w:pPr>
              <w:pStyle w:val="0"/>
              <w:spacing w:line="240" w:lineRule="exact"/>
              <w:ind w:left="0" w:leftChars="0" w:firstLine="0" w:firstLineChars="0"/>
              <w:jc w:val="center"/>
              <w:rPr>
                <w:rFonts w:hint="eastAsia"/>
              </w:rPr>
            </w:pPr>
          </w:p>
          <w:p>
            <w:pPr>
              <w:pStyle w:val="0"/>
              <w:spacing w:line="240" w:lineRule="exact"/>
              <w:ind w:left="0" w:leftChars="0" w:firstLine="0" w:firstLineChars="0"/>
              <w:rPr>
                <w:rFonts w:hint="eastAsia"/>
              </w:rPr>
            </w:pPr>
          </w:p>
          <w:p>
            <w:pPr>
              <w:pStyle w:val="0"/>
              <w:spacing w:line="240" w:lineRule="exact"/>
              <w:ind w:left="0" w:leftChars="0" w:firstLine="0" w:firstLineChars="0"/>
              <w:rPr>
                <w:rFonts w:hint="eastAsia"/>
              </w:rPr>
            </w:pPr>
          </w:p>
          <w:p>
            <w:pPr>
              <w:pStyle w:val="0"/>
              <w:spacing w:line="240" w:lineRule="exact"/>
              <w:ind w:left="0" w:leftChars="0" w:firstLine="0" w:firstLineChars="0"/>
              <w:rPr>
                <w:rFonts w:hint="eastAsia"/>
              </w:rPr>
            </w:pPr>
            <w:r>
              <w:rPr>
                <w:rFonts w:hint="eastAsia"/>
              </w:rPr>
              <mc:AlternateContent>
                <mc:Choice Requires="wps">
                  <w:drawing>
                    <wp:anchor distT="0" distB="0" distL="203200" distR="203200" simplePos="0" relativeHeight="15" behindDoc="0" locked="0" layoutInCell="1" hidden="0" allowOverlap="1">
                      <wp:simplePos x="0" y="0"/>
                      <wp:positionH relativeFrom="column">
                        <wp:posOffset>463550</wp:posOffset>
                      </wp:positionH>
                      <wp:positionV relativeFrom="paragraph">
                        <wp:posOffset>32385</wp:posOffset>
                      </wp:positionV>
                      <wp:extent cx="2286000" cy="283845"/>
                      <wp:effectExtent l="19685" t="19685" r="29845" b="20320"/>
                      <wp:wrapNone/>
                      <wp:docPr id="1043" name="オブジェクト 0"/>
                      <a:graphic xmlns:a="http://schemas.openxmlformats.org/drawingml/2006/main">
                        <a:graphicData uri="http://schemas.microsoft.com/office/word/2010/wordprocessingShape">
                          <wps:wsp>
                            <wps:cNvPr id="1043" name="オブジェクト 0"/>
                            <wps:cNvSpPr txBox="1">
                              <a:spLocks noChangeArrowheads="1"/>
                            </wps:cNvSpPr>
                            <wps:spPr>
                              <a:xfrm>
                                <a:off x="0" y="0"/>
                                <a:ext cx="2286000" cy="283845"/>
                              </a:xfrm>
                              <a:prstGeom prst="rect">
                                <a:avLst/>
                              </a:prstGeom>
                              <a:solidFill>
                                <a:srgbClr val="FFFFFF"/>
                              </a:solidFill>
                              <a:ln w="28575" cap="flat" cmpd="sng">
                                <a:solidFill>
                                  <a:schemeClr val="accent1"/>
                                </a:solidFill>
                                <a:prstDash val="solid"/>
                                <a:miter/>
                              </a:ln>
                            </wps:spPr>
                            <wps:txbx>
                              <w:txbxContent>
                                <w:p>
                                  <w:pPr>
                                    <w:pStyle w:val="0"/>
                                    <w:spacing w:line="400" w:lineRule="exact"/>
                                    <w:ind w:leftChars="0" w:firstLine="0" w:firstLineChars="0"/>
                                    <w:jc w:val="center"/>
                                    <w:rPr>
                                      <w:rFonts w:hint="eastAsia"/>
                                    </w:rPr>
                                  </w:pPr>
                                  <w:r>
                                    <w:rPr>
                                      <w:rFonts w:hint="eastAsia" w:ascii="UD デジタル 教科書体 NK-B" w:hAnsi="UD デジタル 教科書体 NK-B" w:eastAsia="UD デジタル 教科書体 NK-B"/>
                                      <w:w w:val="90"/>
                                      <w:sz w:val="32"/>
                                    </w:rPr>
                                    <w:t>学校関係者評価より</w:t>
                                  </w:r>
                                </w:p>
                              </w:txbxContent>
                            </wps:txbx>
                            <wps:bodyPr vertOverflow="overflow" horzOverflow="overflow" wrap="square" lIns="36000" tIns="0" rIns="3600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54pt;mso-position-vertical-relative:text;mso-position-horizontal-relative:text;position:absolute;height:22.35pt;mso-wrap-distance-top:0pt;width:180pt;mso-wrap-distance-left:16pt;margin-left:36.5pt;z-index:15;" o:spid="_x0000_s1043" o:allowincell="t" o:allowoverlap="t" filled="t" fillcolor="#ffffff" stroked="t" strokecolor="#5b9bd5 [3204]" strokeweight="2.25pt" o:spt="202" type="#_x0000_t202">
                      <v:fill/>
                      <v:stroke linestyle="single" endcap="flat" dashstyle="solid" filltype="solid"/>
                      <v:textbox style="layout-flow:horizontal;" inset="0.99999999999999978mm,0mm,0.99999999999999978mm,0mm">
                        <w:txbxContent>
                          <w:p>
                            <w:pPr>
                              <w:pStyle w:val="0"/>
                              <w:spacing w:line="400" w:lineRule="exact"/>
                              <w:ind w:leftChars="0" w:firstLine="0" w:firstLineChars="0"/>
                              <w:jc w:val="center"/>
                              <w:rPr>
                                <w:rFonts w:hint="eastAsia"/>
                              </w:rPr>
                            </w:pPr>
                            <w:r>
                              <w:rPr>
                                <w:rFonts w:hint="eastAsia" w:ascii="UD デジタル 教科書体 NK-B" w:hAnsi="UD デジタル 教科書体 NK-B" w:eastAsia="UD デジタル 教科書体 NK-B"/>
                                <w:w w:val="90"/>
                                <w:sz w:val="32"/>
                              </w:rPr>
                              <w:t>学校関係者評価より</w:t>
                            </w:r>
                          </w:p>
                        </w:txbxContent>
                      </v:textbox>
                      <v:imagedata o:title=""/>
                      <w10:wrap type="none" anchorx="text" anchory="text"/>
                    </v:shape>
                  </w:pict>
                </mc:Fallback>
              </mc:AlternateContent>
            </w:r>
            <w:r>
              <w:rPr>
                <w:rFonts w:hint="eastAsia"/>
              </w:rPr>
              <mc:AlternateContent>
                <mc:Choice Requires="wps">
                  <w:drawing>
                    <wp:anchor simplePos="0" relativeHeight="17" behindDoc="0" locked="0" layoutInCell="1" hidden="0" allowOverlap="1">
                      <wp:simplePos x="0" y="0"/>
                      <wp:positionH relativeFrom="column">
                        <wp:posOffset>3268980</wp:posOffset>
                      </wp:positionH>
                      <wp:positionV relativeFrom="paragraph">
                        <wp:posOffset>32385</wp:posOffset>
                      </wp:positionV>
                      <wp:extent cx="3272155" cy="4269105"/>
                      <wp:effectExtent l="19685" t="19685" r="29845" b="20320"/>
                      <wp:wrapNone/>
                      <wp:docPr id="1044" name="オブジェクト 0"/>
                      <a:graphic xmlns:a="http://schemas.openxmlformats.org/drawingml/2006/main">
                        <a:graphicData uri="http://schemas.microsoft.com/office/word/2010/wordprocessingShape">
                          <wps:wsp>
                            <wps:cNvPr id="1044" name="オブジェクト 0"/>
                            <wps:cNvSpPr txBox="1">
                              <a:spLocks noChangeArrowheads="1"/>
                            </wps:cNvSpPr>
                            <wps:spPr>
                              <a:xfrm>
                                <a:off x="0" y="0"/>
                                <a:ext cx="3272155" cy="4269105"/>
                              </a:xfrm>
                              <a:prstGeom prst="rect">
                                <a:avLst/>
                              </a:prstGeom>
                              <a:blipFill>
                                <a:blip r:embed="rId8"/>
                                <a:tile/>
                              </a:blipFill>
                              <a:ln w="38100" cmpd="dbl">
                                <a:solidFill>
                                  <a:srgbClr val="000000"/>
                                </a:solidFill>
                                <a:miter/>
                              </a:ln>
                            </wps:spPr>
                            <wps:style>
                              <a:lnRef idx="2">
                                <a:srgbClr val="000000"/>
                              </a:lnRef>
                              <a:fillRef idx="1">
                                <a:srgbClr val="000000"/>
                              </a:fillRef>
                              <a:effectRef idx="0">
                                <a:srgbClr val="000000"/>
                              </a:effectRef>
                              <a:fontRef idx="minor"/>
                            </wps:style>
                            <wps:txbx>
                              <w:txbxContent>
                                <w:p>
                                  <w:pPr>
                                    <w:pStyle w:val="0"/>
                                    <w:spacing w:line="440" w:lineRule="exact"/>
                                    <w:ind w:left="0" w:leftChars="0" w:firstLine="840" w:firstLineChars="200"/>
                                    <w:jc w:val="left"/>
                                    <w:rPr>
                                      <w:rFonts w:hint="eastAsia"/>
                                      <w:w w:val="100"/>
                                    </w:rPr>
                                  </w:pPr>
                                  <w:r>
                                    <w:rPr>
                                      <w:rFonts w:hint="eastAsia" w:ascii="UD デジタル 教科書体 N-B" w:hAnsi="UD デジタル 教科書体 N-B" w:eastAsia="UD デジタル 教科書体 N-B"/>
                                      <w:w w:val="150"/>
                                      <w:sz w:val="28"/>
                                    </w:rPr>
                                    <w:t>４月の行事予定</w:t>
                                  </w:r>
                                </w:p>
                                <w:p>
                                  <w:pPr>
                                    <w:pStyle w:val="0"/>
                                    <w:spacing w:line="300" w:lineRule="exact"/>
                                    <w:ind w:left="0" w:leftChars="0" w:firstLine="240" w:firstLineChars="100"/>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８日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金）：就任式、始業式、１年指定休業日</w:t>
                                  </w:r>
                                </w:p>
                                <w:p>
                                  <w:pPr>
                                    <w:pStyle w:val="0"/>
                                    <w:spacing w:line="300" w:lineRule="exact"/>
                                    <w:ind w:left="0" w:leftChars="0" w:firstLine="0" w:firstLineChars="0"/>
                                    <w:rPr>
                                      <w:rFonts w:hint="eastAsia" w:ascii="UD デジタル 教科書体 NP-R" w:hAnsi="UD デジタル 教科書体 NP-R" w:eastAsia="UD デジタル 教科書体 NP-R"/>
                                      <w:b w:val="0"/>
                                      <w:sz w:val="24"/>
                                      <w:u w:val="none" w:color="auto"/>
                                    </w:rPr>
                                  </w:pPr>
                                  <w:r>
                                    <w:rPr>
                                      <w:rFonts w:hint="eastAsia" w:ascii="UD デジタル 教科書体 NP-R" w:hAnsi="UD デジタル 教科書体 NP-R" w:eastAsia="UD デジタル 教科書体 NP-R"/>
                                      <w:b w:val="0"/>
                                      <w:sz w:val="24"/>
                                      <w:u w:val="none" w:color="auto"/>
                                    </w:rPr>
                                    <w:t>１１日</w:t>
                                  </w:r>
                                  <w:r>
                                    <w:rPr>
                                      <w:rFonts w:hint="eastAsia" w:ascii="UD デジタル 教科書体 NP-R" w:hAnsi="UD デジタル 教科書体 NP-R" w:eastAsia="UD デジタル 教科書体 NP-R"/>
                                      <w:b w:val="0"/>
                                      <w:sz w:val="24"/>
                                      <w:u w:val="none" w:color="auto"/>
                                    </w:rPr>
                                    <w:t>(</w:t>
                                  </w:r>
                                  <w:r>
                                    <w:rPr>
                                      <w:rFonts w:hint="eastAsia" w:ascii="UD デジタル 教科書体 NP-R" w:hAnsi="UD デジタル 教科書体 NP-R" w:eastAsia="UD デジタル 教科書体 NP-R"/>
                                      <w:b w:val="0"/>
                                      <w:sz w:val="24"/>
                                      <w:u w:val="none" w:color="auto"/>
                                    </w:rPr>
                                    <w:t>月</w:t>
                                  </w:r>
                                  <w:r>
                                    <w:rPr>
                                      <w:rFonts w:hint="eastAsia" w:ascii="UD デジタル 教科書体 NP-R" w:hAnsi="UD デジタル 教科書体 NP-R" w:eastAsia="UD デジタル 教科書体 NP-R"/>
                                      <w:b w:val="0"/>
                                      <w:sz w:val="24"/>
                                      <w:u w:val="none" w:color="auto"/>
                                    </w:rPr>
                                    <w:t>)</w:t>
                                  </w:r>
                                  <w:r>
                                    <w:rPr>
                                      <w:rFonts w:hint="eastAsia" w:ascii="UD デジタル 教科書体 NP-R" w:hAnsi="UD デジタル 教科書体 NP-R" w:eastAsia="UD デジタル 教科書体 NP-R"/>
                                      <w:b w:val="0"/>
                                      <w:sz w:val="24"/>
                                      <w:u w:val="none" w:color="auto"/>
                                    </w:rPr>
                                    <w:t>：入学式、２～４年指定休業日</w:t>
                                  </w:r>
                                </w:p>
                                <w:p>
                                  <w:pPr>
                                    <w:pStyle w:val="0"/>
                                    <w:spacing w:line="30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b w:val="0"/>
                                      <w:sz w:val="24"/>
                                      <w:u w:val="none" w:color="auto"/>
                                    </w:rPr>
                                    <w:t>１２日</w:t>
                                  </w:r>
                                  <w:r>
                                    <w:rPr>
                                      <w:rFonts w:hint="eastAsia" w:ascii="UD デジタル 教科書体 NP-R" w:hAnsi="UD デジタル 教科書体 NP-R" w:eastAsia="UD デジタル 教科書体 NP-R"/>
                                      <w:b w:val="0"/>
                                      <w:sz w:val="24"/>
                                      <w:u w:val="none" w:color="auto"/>
                                    </w:rPr>
                                    <w:t>(</w:t>
                                  </w:r>
                                  <w:r>
                                    <w:rPr>
                                      <w:rFonts w:hint="eastAsia" w:ascii="UD デジタル 教科書体 NP-R" w:hAnsi="UD デジタル 教科書体 NP-R" w:eastAsia="UD デジタル 教科書体 NP-R"/>
                                      <w:b w:val="0"/>
                                      <w:sz w:val="24"/>
                                      <w:u w:val="none" w:color="auto"/>
                                    </w:rPr>
                                    <w:t>火）：給食開始、身体測定</w:t>
                                  </w:r>
                                </w:p>
                                <w:p>
                                  <w:pPr>
                                    <w:pStyle w:val="0"/>
                                    <w:spacing w:line="300" w:lineRule="exact"/>
                                    <w:ind w:left="0" w:leftChars="0" w:firstLine="1440" w:firstLineChars="6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b w:val="0"/>
                                      <w:sz w:val="24"/>
                                      <w:u w:val="none" w:color="auto"/>
                                    </w:rPr>
                                    <w:t>地区児童会、通学路点検</w:t>
                                  </w:r>
                                </w:p>
                                <w:p>
                                  <w:pPr>
                                    <w:pStyle w:val="0"/>
                                    <w:spacing w:line="30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１４日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木）：歓迎遠足、避難訓練</w:t>
                                  </w:r>
                                  <w:r>
                                    <w:rPr>
                                      <w:rFonts w:hint="eastAsia" w:ascii="UD デジタル 教科書体 NP-R" w:hAnsi="UD デジタル 教科書体 NP-R" w:eastAsia="UD デジタル 教科書体 NP-R"/>
                                      <w:w w:val="80"/>
                                      <w:sz w:val="24"/>
                                    </w:rPr>
                                    <w:t>（地震・津波）</w:t>
                                  </w:r>
                                </w:p>
                                <w:p>
                                  <w:pPr>
                                    <w:pStyle w:val="0"/>
                                    <w:spacing w:line="30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１８日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月</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：家庭訪問（小宮地）</w:t>
                                  </w:r>
                                </w:p>
                                <w:p>
                                  <w:pPr>
                                    <w:pStyle w:val="0"/>
                                    <w:spacing w:line="30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１９日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火</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：家庭訪問</w:t>
                                  </w:r>
                                  <w:r>
                                    <w:rPr>
                                      <w:rFonts w:hint="eastAsia" w:ascii="UD デジタル 教科書体 NP-R" w:hAnsi="UD デジタル 教科書体 NP-R" w:eastAsia="UD デジタル 教科書体 NP-R"/>
                                      <w:w w:val="80"/>
                                      <w:sz w:val="24"/>
                                    </w:rPr>
                                    <w:t>(</w:t>
                                  </w:r>
                                  <w:r>
                                    <w:rPr>
                                      <w:rFonts w:hint="eastAsia" w:ascii="UD デジタル 教科書体 NP-R" w:hAnsi="UD デジタル 教科書体 NP-R" w:eastAsia="UD デジタル 教科書体 NP-R"/>
                                      <w:w w:val="80"/>
                                      <w:sz w:val="24"/>
                                    </w:rPr>
                                    <w:t>大多尾</w:t>
                                  </w:r>
                                  <w:r>
                                    <w:rPr>
                                      <w:rFonts w:hint="eastAsia" w:ascii="UD デジタル 教科書体 NP-R" w:hAnsi="UD デジタル 教科書体 NP-R" w:eastAsia="UD デジタル 教科書体 NP-R"/>
                                      <w:w w:val="80"/>
                                      <w:sz w:val="24"/>
                                    </w:rPr>
                                    <w:t>,</w:t>
                                  </w:r>
                                  <w:r>
                                    <w:rPr>
                                      <w:rFonts w:hint="eastAsia" w:ascii="UD デジタル 教科書体 NP-R" w:hAnsi="UD デジタル 教科書体 NP-R" w:eastAsia="UD デジタル 教科書体 NP-R"/>
                                      <w:w w:val="80"/>
                                      <w:sz w:val="24"/>
                                    </w:rPr>
                                    <w:t>宮南</w:t>
                                  </w:r>
                                  <w:r>
                                    <w:rPr>
                                      <w:rFonts w:hint="eastAsia" w:ascii="UD デジタル 教科書体 NP-R" w:hAnsi="UD デジタル 教科書体 NP-R" w:eastAsia="UD デジタル 教科書体 NP-R"/>
                                      <w:w w:val="80"/>
                                      <w:sz w:val="24"/>
                                    </w:rPr>
                                    <w:t>,</w:t>
                                  </w:r>
                                  <w:r>
                                    <w:rPr>
                                      <w:rFonts w:hint="eastAsia" w:ascii="UD デジタル 教科書体 NP-R" w:hAnsi="UD デジタル 教科書体 NP-R" w:eastAsia="UD デジタル 教科書体 NP-R"/>
                                      <w:w w:val="80"/>
                                      <w:sz w:val="24"/>
                                    </w:rPr>
                                    <w:t>宮地浦</w:t>
                                  </w:r>
                                  <w:r>
                                    <w:rPr>
                                      <w:rFonts w:hint="eastAsia" w:ascii="UD デジタル 教科書体 NP-R" w:hAnsi="UD デジタル 教科書体 NP-R" w:eastAsia="UD デジタル 教科書体 NP-R"/>
                                      <w:w w:val="80"/>
                                      <w:sz w:val="24"/>
                                    </w:rPr>
                                    <w:t>,</w:t>
                                  </w:r>
                                  <w:r>
                                    <w:rPr>
                                      <w:rFonts w:hint="eastAsia" w:ascii="UD デジタル 教科書体 NP-R" w:hAnsi="UD デジタル 教科書体 NP-R" w:eastAsia="UD デジタル 教科書体 NP-R"/>
                                      <w:w w:val="80"/>
                                      <w:sz w:val="24"/>
                                    </w:rPr>
                                    <w:t>中田）</w:t>
                                  </w:r>
                                </w:p>
                                <w:p>
                                  <w:pPr>
                                    <w:pStyle w:val="0"/>
                                    <w:spacing w:line="30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　　　　　　全国学力学習状況調査</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６年</w:t>
                                  </w:r>
                                  <w:r>
                                    <w:rPr>
                                      <w:rFonts w:hint="eastAsia" w:ascii="UD デジタル 教科書体 NP-R" w:hAnsi="UD デジタル 教科書体 NP-R" w:eastAsia="UD デジタル 教科書体 NP-R"/>
                                      <w:sz w:val="24"/>
                                    </w:rPr>
                                    <w:t>)</w:t>
                                  </w:r>
                                </w:p>
                                <w:p>
                                  <w:pPr>
                                    <w:pStyle w:val="0"/>
                                    <w:spacing w:line="300" w:lineRule="exact"/>
                                    <w:ind w:left="0" w:leftChars="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２０日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水）：振替休業日（４</w:t>
                                  </w:r>
                                  <w:r>
                                    <w:rPr>
                                      <w:rFonts w:hint="eastAsia" w:ascii="UD デジタル 教科書体 NP-R" w:hAnsi="UD デジタル 教科書体 NP-R" w:eastAsia="UD デジタル 教科書体 NP-R"/>
                                      <w:sz w:val="24"/>
                                    </w:rPr>
                                    <w:t>/23</w:t>
                                  </w:r>
                                  <w:r>
                                    <w:rPr>
                                      <w:rFonts w:hint="eastAsia" w:ascii="UD デジタル 教科書体 NP-R" w:hAnsi="UD デジタル 教科書体 NP-R" w:eastAsia="UD デジタル 教科書体 NP-R"/>
                                      <w:sz w:val="24"/>
                                    </w:rPr>
                                    <w:t>分）</w:t>
                                  </w:r>
                                </w:p>
                                <w:p>
                                  <w:pPr>
                                    <w:pStyle w:val="0"/>
                                    <w:spacing w:line="300" w:lineRule="exact"/>
                                    <w:ind w:left="0" w:leftChars="0" w:firstLine="0" w:firstLineChars="0"/>
                                    <w:jc w:val="left"/>
                                    <w:rPr>
                                      <w:rFonts w:hint="eastAsia"/>
                                    </w:rPr>
                                  </w:pPr>
                                  <w:r>
                                    <w:rPr>
                                      <w:rFonts w:hint="eastAsia" w:ascii="UD デジタル 教科書体 NP-R" w:hAnsi="UD デジタル 教科書体 NP-R" w:eastAsia="UD デジタル 教科書体 NP-R"/>
                                      <w:sz w:val="24"/>
                                    </w:rPr>
                                    <w:t>２１日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木）：家庭訪問（大宮地，碇石）</w:t>
                                  </w:r>
                                </w:p>
                                <w:p>
                                  <w:pPr>
                                    <w:pStyle w:val="0"/>
                                    <w:spacing w:line="300" w:lineRule="exact"/>
                                    <w:ind w:left="0" w:leftChars="0" w:hanging="240" w:hangingChars="100"/>
                                    <w:jc w:val="left"/>
                                    <w:rPr>
                                      <w:rFonts w:hint="eastAsia"/>
                                    </w:rPr>
                                  </w:pPr>
                                  <w:r>
                                    <w:rPr>
                                      <w:rFonts w:hint="eastAsia" w:ascii="UD デジタル 教科書体 NP-R" w:hAnsi="UD デジタル 教科書体 NP-R" w:eastAsia="UD デジタル 教科書体 NP-R"/>
                                      <w:sz w:val="24"/>
                                    </w:rPr>
                                    <w:t>２２日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金</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：家庭訪問（兄弟なし）</w:t>
                                  </w:r>
                                </w:p>
                                <w:p>
                                  <w:pPr>
                                    <w:pStyle w:val="0"/>
                                    <w:spacing w:line="300" w:lineRule="exact"/>
                                    <w:ind w:left="0" w:leftChars="0" w:hanging="240" w:hangingChars="100"/>
                                    <w:jc w:val="left"/>
                                    <w:rPr>
                                      <w:rFonts w:hint="eastAsia"/>
                                    </w:rPr>
                                  </w:pPr>
                                  <w:r>
                                    <w:rPr>
                                      <w:rFonts w:hint="eastAsia" w:ascii="UD デジタル 教科書体 NP-R" w:hAnsi="UD デジタル 教科書体 NP-R" w:eastAsia="UD デジタル 教科書体 NP-R"/>
                                      <w:sz w:val="24"/>
                                    </w:rPr>
                                    <w:t>２３日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土</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w w:val="90"/>
                                      <w:sz w:val="24"/>
                                    </w:rPr>
                                    <w:t>授業参観､学級懇談会､ＰＴＡ総会</w:t>
                                  </w:r>
                                </w:p>
                                <w:p>
                                  <w:pPr>
                                    <w:pStyle w:val="0"/>
                                    <w:spacing w:line="300" w:lineRule="exact"/>
                                    <w:ind w:leftChars="0" w:firstLineChars="0"/>
                                    <w:jc w:val="left"/>
                                    <w:rPr>
                                      <w:rFonts w:hint="eastAsia"/>
                                    </w:rPr>
                                  </w:pPr>
                                  <w:r>
                                    <w:rPr>
                                      <w:rFonts w:hint="eastAsia" w:ascii="UD デジタル 教科書体 NP-R" w:hAnsi="UD デジタル 教科書体 NP-R" w:eastAsia="UD デジタル 教科書体 NP-R"/>
                                      <w:sz w:val="24"/>
                                    </w:rPr>
                                    <w:t>２５日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月</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：交通教室</w:t>
                                  </w:r>
                                </w:p>
                                <w:p>
                                  <w:pPr>
                                    <w:pStyle w:val="0"/>
                                    <w:spacing w:line="300" w:lineRule="exact"/>
                                    <w:ind w:leftChars="0" w:firstLineChars="0"/>
                                    <w:jc w:val="left"/>
                                    <w:rPr>
                                      <w:rFonts w:hint="eastAsia"/>
                                    </w:rPr>
                                  </w:pPr>
                                  <w:r>
                                    <w:rPr>
                                      <w:rFonts w:hint="eastAsia" w:ascii="UD デジタル 教科書体 NP-R" w:hAnsi="UD デジタル 教科書体 NP-R" w:eastAsia="UD デジタル 教科書体 NP-R"/>
                                      <w:sz w:val="24"/>
                                    </w:rPr>
                                    <w:t>２８日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木</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：第１回学校運営協議会</w:t>
                                  </w:r>
                                  <w:r>
                                    <w:rPr>
                                      <w:rFonts w:hint="eastAsia" w:ascii="UD デジタル 教科書体 NP-R" w:hAnsi="UD デジタル 教科書体 NP-R" w:eastAsia="UD デジタル 教科書体 NP-R"/>
                                      <w:w w:val="80"/>
                                      <w:sz w:val="24"/>
                                    </w:rPr>
                                    <w:t>(</w:t>
                                  </w:r>
                                  <w:r>
                                    <w:rPr>
                                      <w:rFonts w:hint="eastAsia" w:ascii="UD デジタル 教科書体 NP-R" w:hAnsi="UD デジタル 教科書体 NP-R" w:eastAsia="UD デジタル 教科書体 NP-R"/>
                                      <w:w w:val="80"/>
                                      <w:sz w:val="24"/>
                                    </w:rPr>
                                    <w:t>於</w:t>
                                  </w:r>
                                  <w:r>
                                    <w:rPr>
                                      <w:rFonts w:hint="eastAsia" w:ascii="UD デジタル 教科書体 NP-R" w:hAnsi="UD デジタル 教科書体 NP-R" w:eastAsia="UD デジタル 教科書体 NP-R"/>
                                      <w:w w:val="80"/>
                                      <w:sz w:val="24"/>
                                    </w:rPr>
                                    <w:t>:</w:t>
                                  </w:r>
                                  <w:r>
                                    <w:rPr>
                                      <w:rFonts w:hint="eastAsia" w:ascii="UD デジタル 教科書体 NP-R" w:hAnsi="UD デジタル 教科書体 NP-R" w:eastAsia="UD デジタル 教科書体 NP-R"/>
                                      <w:w w:val="80"/>
                                      <w:sz w:val="24"/>
                                    </w:rPr>
                                    <w:t>新和小</w:t>
                                  </w:r>
                                  <w:r>
                                    <w:rPr>
                                      <w:rFonts w:hint="eastAsia" w:ascii="UD デジタル 教科書体 NP-R" w:hAnsi="UD デジタル 教科書体 NP-R" w:eastAsia="UD デジタル 教科書体 NP-R"/>
                                      <w:w w:val="80"/>
                                      <w:sz w:val="24"/>
                                    </w:rPr>
                                    <w:t>)</w:t>
                                  </w:r>
                                </w:p>
                                <w:p>
                                  <w:pPr>
                                    <w:pStyle w:val="0"/>
                                    <w:spacing w:line="300" w:lineRule="exact"/>
                                    <w:ind w:leftChars="0" w:firstLineChars="0"/>
                                    <w:jc w:val="left"/>
                                    <w:rPr>
                                      <w:rFonts w:hint="eastAsia"/>
                                    </w:rPr>
                                  </w:pPr>
                                  <w:r>
                                    <w:rPr>
                                      <w:rFonts w:hint="eastAsia" w:ascii="UD デジタル 教科書体 NP-R" w:hAnsi="UD デジタル 教科書体 NP-R" w:eastAsia="UD デジタル 教科書体 NP-R"/>
                                      <w:sz w:val="24"/>
                                    </w:rPr>
                                    <w:t>２９日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金</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：🎌昭和の日</w:t>
                                  </w:r>
                                </w:p>
                                <w:p>
                                  <w:pPr>
                                    <w:pStyle w:val="0"/>
                                    <w:spacing w:line="300" w:lineRule="exact"/>
                                    <w:ind w:left="0" w:leftChars="0" w:hanging="240" w:hangingChars="100"/>
                                    <w:jc w:val="left"/>
                                    <w:rPr>
                                      <w:rFonts w:hint="eastAsia"/>
                                    </w:rPr>
                                  </w:pP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u w:val="wave" w:color="auto"/>
                                    </w:rPr>
                                    <w:t>入学式は、来賓なしで行います。在校生は､新６年､新５年のみの参加です。</w:t>
                                  </w:r>
                                </w:p>
                                <w:p>
                                  <w:pPr>
                                    <w:pStyle w:val="0"/>
                                    <w:spacing w:line="300" w:lineRule="exact"/>
                                    <w:ind w:left="0" w:leftChars="0" w:hanging="240" w:hangingChars="100"/>
                                    <w:jc w:val="left"/>
                                    <w:rPr>
                                      <w:rFonts w:hint="eastAsia"/>
                                      <w:w w:val="100"/>
                                      <w:u w:val="wave" w:color="auto"/>
                                    </w:rPr>
                                  </w:pP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u w:val="wave" w:color="auto"/>
                                    </w:rPr>
                                    <w:t>合同運動会は、５月２１日（土）</w:t>
                                  </w:r>
                                </w:p>
                                <w:p>
                                  <w:pPr>
                                    <w:pStyle w:val="0"/>
                                    <w:spacing w:line="300" w:lineRule="exact"/>
                                    <w:ind w:left="210" w:leftChars="100" w:firstLine="0" w:firstLineChars="0"/>
                                    <w:jc w:val="left"/>
                                    <w:rPr>
                                      <w:rFonts w:hint="eastAsia"/>
                                      <w:w w:val="100"/>
                                      <w:u w:val="wave" w:color="auto"/>
                                    </w:rPr>
                                  </w:pPr>
                                  <w:r>
                                    <w:rPr>
                                      <w:rFonts w:hint="eastAsia" w:ascii="UD デジタル 教科書体 NP-R" w:hAnsi="UD デジタル 教科書体 NP-R" w:eastAsia="UD デジタル 教科書体 NP-R"/>
                                      <w:sz w:val="24"/>
                                      <w:u w:val="wave" w:color="auto"/>
                                    </w:rPr>
                                    <w:t>に予定しています。悪天候時は、</w:t>
                                  </w:r>
                                </w:p>
                                <w:p>
                                  <w:pPr>
                                    <w:pStyle w:val="0"/>
                                    <w:spacing w:line="300" w:lineRule="exact"/>
                                    <w:ind w:left="210" w:leftChars="100" w:firstLine="0" w:firstLineChars="0"/>
                                    <w:jc w:val="left"/>
                                    <w:rPr>
                                      <w:rFonts w:hint="eastAsia"/>
                                      <w:w w:val="100"/>
                                    </w:rPr>
                                  </w:pPr>
                                  <w:r>
                                    <w:rPr>
                                      <w:rFonts w:hint="eastAsia" w:ascii="UD デジタル 教科書体 NP-R" w:hAnsi="UD デジタル 教科書体 NP-R" w:eastAsia="UD デジタル 教科書体 NP-R"/>
                                      <w:sz w:val="24"/>
                                      <w:u w:val="wave" w:color="auto"/>
                                    </w:rPr>
                                    <w:t>２２日（日）に順延します。</w:t>
                                  </w:r>
                                </w:p>
                                <w:p>
                                  <w:pPr>
                                    <w:pStyle w:val="0"/>
                                    <w:spacing w:line="240" w:lineRule="exact"/>
                                    <w:ind w:left="0" w:leftChars="0" w:hanging="240" w:hangingChars="100"/>
                                    <w:jc w:val="left"/>
                                    <w:rPr>
                                      <w:rFonts w:hint="eastAsia"/>
                                    </w:rPr>
                                  </w:pPr>
                                  <w:r>
                                    <w:rPr>
                                      <w:rFonts w:hint="eastAsia" w:ascii="UD デジタル 教科書体 NP-R" w:hAnsi="UD デジタル 教科書体 NP-R" w:eastAsia="UD デジタル 教科書体 NP-R"/>
                                      <w:sz w:val="24"/>
                                    </w:rPr>
                                    <w:t>　　　　　　　　　　　　　　　</w:t>
                                  </w:r>
                                  <w:r>
                                    <w:rPr>
                                      <w:rFonts w:hint="eastAsia" w:ascii="UD デジタル 教科書体 NP-R" w:hAnsi="UD デジタル 教科書体 NP-R" w:eastAsia="UD デジタル 教科書体 NP-R"/>
                                      <w:b w:val="1"/>
                                      <w:w w:val="50"/>
                                      <w:sz w:val="24"/>
                                    </w:rPr>
                                    <w:t>ホームページ</w:t>
                                  </w:r>
                                  <w:r>
                                    <w:rPr>
                                      <w:rFonts w:hint="eastAsia" w:ascii="UD デジタル 教科書体 NP-R" w:hAnsi="UD デジタル 教科書体 NP-R" w:eastAsia="UD デジタル 教科書体 NP-R"/>
                                      <w:b w:val="1"/>
                                      <w:w w:val="50"/>
                                      <w:sz w:val="24"/>
                                    </w:rPr>
                                    <w:t>QR</w:t>
                                  </w:r>
                                  <w:r>
                                    <w:rPr>
                                      <w:rFonts w:hint="eastAsia" w:ascii="UD デジタル 教科書体 NP-R" w:hAnsi="UD デジタル 教科書体 NP-R" w:eastAsia="UD デジタル 教科書体 NP-R"/>
                                      <w:b w:val="1"/>
                                      <w:w w:val="50"/>
                                      <w:sz w:val="24"/>
                                    </w:rPr>
                                    <w:t>コード</w:t>
                                  </w:r>
                                </w:p>
                              </w:txbxContent>
                            </wps:txbx>
                            <wps:bodyPr vertOverflow="overflow" horzOverflow="overflow" wrap="square" lIns="3600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2.54pt;mso-position-vertical-relative:text;mso-position-horizontal-relative:text;position:absolute;height:336.15pt;width:257.64pt;margin-left:257.39pt;z-index:17;" o:spid="_x0000_s1044" o:allowincell="t" o:allowoverlap="t" filled="t" fillcolor="#ffffff" stroked="t" strokecolor="#000000" strokeweight="3pt" o:spt="202" type="#_x0000_t202">
                      <v:fill type="tile" r:id="rId8"/>
                      <v:stroke linestyle="thinThin" miterlimit="8" endcap="flat" dashstyle="solid" filltype="solid"/>
                      <v:textbox style="layout-flow:horizontal;" inset="0.99999999999999978mm,0mm,0mm,0mm">
                        <w:txbxContent>
                          <w:p>
                            <w:pPr>
                              <w:pStyle w:val="0"/>
                              <w:spacing w:line="440" w:lineRule="exact"/>
                              <w:ind w:left="0" w:leftChars="0" w:firstLine="840" w:firstLineChars="200"/>
                              <w:jc w:val="left"/>
                              <w:rPr>
                                <w:rFonts w:hint="eastAsia"/>
                                <w:w w:val="100"/>
                              </w:rPr>
                            </w:pPr>
                            <w:r>
                              <w:rPr>
                                <w:rFonts w:hint="eastAsia" w:ascii="UD デジタル 教科書体 N-B" w:hAnsi="UD デジタル 教科書体 N-B" w:eastAsia="UD デジタル 教科書体 N-B"/>
                                <w:w w:val="150"/>
                                <w:sz w:val="28"/>
                              </w:rPr>
                              <w:t>４月の行事予定</w:t>
                            </w:r>
                          </w:p>
                          <w:p>
                            <w:pPr>
                              <w:pStyle w:val="0"/>
                              <w:spacing w:line="300" w:lineRule="exact"/>
                              <w:ind w:left="0" w:leftChars="0" w:firstLine="240" w:firstLineChars="100"/>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８日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金）：就任式、始業式、１年指定休業日</w:t>
                            </w:r>
                          </w:p>
                          <w:p>
                            <w:pPr>
                              <w:pStyle w:val="0"/>
                              <w:spacing w:line="300" w:lineRule="exact"/>
                              <w:ind w:left="0" w:leftChars="0" w:firstLine="0" w:firstLineChars="0"/>
                              <w:rPr>
                                <w:rFonts w:hint="eastAsia" w:ascii="UD デジタル 教科書体 NP-R" w:hAnsi="UD デジタル 教科書体 NP-R" w:eastAsia="UD デジタル 教科書体 NP-R"/>
                                <w:b w:val="0"/>
                                <w:sz w:val="24"/>
                                <w:u w:val="none" w:color="auto"/>
                              </w:rPr>
                            </w:pPr>
                            <w:r>
                              <w:rPr>
                                <w:rFonts w:hint="eastAsia" w:ascii="UD デジタル 教科書体 NP-R" w:hAnsi="UD デジタル 教科書体 NP-R" w:eastAsia="UD デジタル 教科書体 NP-R"/>
                                <w:b w:val="0"/>
                                <w:sz w:val="24"/>
                                <w:u w:val="none" w:color="auto"/>
                              </w:rPr>
                              <w:t>１１日</w:t>
                            </w:r>
                            <w:r>
                              <w:rPr>
                                <w:rFonts w:hint="eastAsia" w:ascii="UD デジタル 教科書体 NP-R" w:hAnsi="UD デジタル 教科書体 NP-R" w:eastAsia="UD デジタル 教科書体 NP-R"/>
                                <w:b w:val="0"/>
                                <w:sz w:val="24"/>
                                <w:u w:val="none" w:color="auto"/>
                              </w:rPr>
                              <w:t>(</w:t>
                            </w:r>
                            <w:r>
                              <w:rPr>
                                <w:rFonts w:hint="eastAsia" w:ascii="UD デジタル 教科書体 NP-R" w:hAnsi="UD デジタル 教科書体 NP-R" w:eastAsia="UD デジタル 教科書体 NP-R"/>
                                <w:b w:val="0"/>
                                <w:sz w:val="24"/>
                                <w:u w:val="none" w:color="auto"/>
                              </w:rPr>
                              <w:t>月</w:t>
                            </w:r>
                            <w:r>
                              <w:rPr>
                                <w:rFonts w:hint="eastAsia" w:ascii="UD デジタル 教科書体 NP-R" w:hAnsi="UD デジタル 教科書体 NP-R" w:eastAsia="UD デジタル 教科書体 NP-R"/>
                                <w:b w:val="0"/>
                                <w:sz w:val="24"/>
                                <w:u w:val="none" w:color="auto"/>
                              </w:rPr>
                              <w:t>)</w:t>
                            </w:r>
                            <w:r>
                              <w:rPr>
                                <w:rFonts w:hint="eastAsia" w:ascii="UD デジタル 教科書体 NP-R" w:hAnsi="UD デジタル 教科書体 NP-R" w:eastAsia="UD デジタル 教科書体 NP-R"/>
                                <w:b w:val="0"/>
                                <w:sz w:val="24"/>
                                <w:u w:val="none" w:color="auto"/>
                              </w:rPr>
                              <w:t>：入学式、２～４年指定休業日</w:t>
                            </w:r>
                          </w:p>
                          <w:p>
                            <w:pPr>
                              <w:pStyle w:val="0"/>
                              <w:spacing w:line="30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b w:val="0"/>
                                <w:sz w:val="24"/>
                                <w:u w:val="none" w:color="auto"/>
                              </w:rPr>
                              <w:t>１２日</w:t>
                            </w:r>
                            <w:r>
                              <w:rPr>
                                <w:rFonts w:hint="eastAsia" w:ascii="UD デジタル 教科書体 NP-R" w:hAnsi="UD デジタル 教科書体 NP-R" w:eastAsia="UD デジタル 教科書体 NP-R"/>
                                <w:b w:val="0"/>
                                <w:sz w:val="24"/>
                                <w:u w:val="none" w:color="auto"/>
                              </w:rPr>
                              <w:t>(</w:t>
                            </w:r>
                            <w:r>
                              <w:rPr>
                                <w:rFonts w:hint="eastAsia" w:ascii="UD デジタル 教科書体 NP-R" w:hAnsi="UD デジタル 教科書体 NP-R" w:eastAsia="UD デジタル 教科書体 NP-R"/>
                                <w:b w:val="0"/>
                                <w:sz w:val="24"/>
                                <w:u w:val="none" w:color="auto"/>
                              </w:rPr>
                              <w:t>火）：給食開始、身体測定</w:t>
                            </w:r>
                          </w:p>
                          <w:p>
                            <w:pPr>
                              <w:pStyle w:val="0"/>
                              <w:spacing w:line="300" w:lineRule="exact"/>
                              <w:ind w:left="0" w:leftChars="0" w:firstLine="1440" w:firstLineChars="6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b w:val="0"/>
                                <w:sz w:val="24"/>
                                <w:u w:val="none" w:color="auto"/>
                              </w:rPr>
                              <w:t>地区児童会、通学路点検</w:t>
                            </w:r>
                          </w:p>
                          <w:p>
                            <w:pPr>
                              <w:pStyle w:val="0"/>
                              <w:spacing w:line="30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１４日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木）：歓迎遠足、避難訓練</w:t>
                            </w:r>
                            <w:r>
                              <w:rPr>
                                <w:rFonts w:hint="eastAsia" w:ascii="UD デジタル 教科書体 NP-R" w:hAnsi="UD デジタル 教科書体 NP-R" w:eastAsia="UD デジタル 教科書体 NP-R"/>
                                <w:w w:val="80"/>
                                <w:sz w:val="24"/>
                              </w:rPr>
                              <w:t>（地震・津波）</w:t>
                            </w:r>
                          </w:p>
                          <w:p>
                            <w:pPr>
                              <w:pStyle w:val="0"/>
                              <w:spacing w:line="30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１８日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月</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：家庭訪問（小宮地）</w:t>
                            </w:r>
                          </w:p>
                          <w:p>
                            <w:pPr>
                              <w:pStyle w:val="0"/>
                              <w:spacing w:line="30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１９日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火</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：家庭訪問</w:t>
                            </w:r>
                            <w:r>
                              <w:rPr>
                                <w:rFonts w:hint="eastAsia" w:ascii="UD デジタル 教科書体 NP-R" w:hAnsi="UD デジタル 教科書体 NP-R" w:eastAsia="UD デジタル 教科書体 NP-R"/>
                                <w:w w:val="80"/>
                                <w:sz w:val="24"/>
                              </w:rPr>
                              <w:t>(</w:t>
                            </w:r>
                            <w:r>
                              <w:rPr>
                                <w:rFonts w:hint="eastAsia" w:ascii="UD デジタル 教科書体 NP-R" w:hAnsi="UD デジタル 教科書体 NP-R" w:eastAsia="UD デジタル 教科書体 NP-R"/>
                                <w:w w:val="80"/>
                                <w:sz w:val="24"/>
                              </w:rPr>
                              <w:t>大多尾</w:t>
                            </w:r>
                            <w:r>
                              <w:rPr>
                                <w:rFonts w:hint="eastAsia" w:ascii="UD デジタル 教科書体 NP-R" w:hAnsi="UD デジタル 教科書体 NP-R" w:eastAsia="UD デジタル 教科書体 NP-R"/>
                                <w:w w:val="80"/>
                                <w:sz w:val="24"/>
                              </w:rPr>
                              <w:t>,</w:t>
                            </w:r>
                            <w:r>
                              <w:rPr>
                                <w:rFonts w:hint="eastAsia" w:ascii="UD デジタル 教科書体 NP-R" w:hAnsi="UD デジタル 教科書体 NP-R" w:eastAsia="UD デジタル 教科書体 NP-R"/>
                                <w:w w:val="80"/>
                                <w:sz w:val="24"/>
                              </w:rPr>
                              <w:t>宮南</w:t>
                            </w:r>
                            <w:r>
                              <w:rPr>
                                <w:rFonts w:hint="eastAsia" w:ascii="UD デジタル 教科書体 NP-R" w:hAnsi="UD デジタル 教科書体 NP-R" w:eastAsia="UD デジタル 教科書体 NP-R"/>
                                <w:w w:val="80"/>
                                <w:sz w:val="24"/>
                              </w:rPr>
                              <w:t>,</w:t>
                            </w:r>
                            <w:r>
                              <w:rPr>
                                <w:rFonts w:hint="eastAsia" w:ascii="UD デジタル 教科書体 NP-R" w:hAnsi="UD デジタル 教科書体 NP-R" w:eastAsia="UD デジタル 教科書体 NP-R"/>
                                <w:w w:val="80"/>
                                <w:sz w:val="24"/>
                              </w:rPr>
                              <w:t>宮地浦</w:t>
                            </w:r>
                            <w:r>
                              <w:rPr>
                                <w:rFonts w:hint="eastAsia" w:ascii="UD デジタル 教科書体 NP-R" w:hAnsi="UD デジタル 教科書体 NP-R" w:eastAsia="UD デジタル 教科書体 NP-R"/>
                                <w:w w:val="80"/>
                                <w:sz w:val="24"/>
                              </w:rPr>
                              <w:t>,</w:t>
                            </w:r>
                            <w:r>
                              <w:rPr>
                                <w:rFonts w:hint="eastAsia" w:ascii="UD デジタル 教科書体 NP-R" w:hAnsi="UD デジタル 教科書体 NP-R" w:eastAsia="UD デジタル 教科書体 NP-R"/>
                                <w:w w:val="80"/>
                                <w:sz w:val="24"/>
                              </w:rPr>
                              <w:t>中田）</w:t>
                            </w:r>
                          </w:p>
                          <w:p>
                            <w:pPr>
                              <w:pStyle w:val="0"/>
                              <w:spacing w:line="30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　　　　　　全国学力学習状況調査</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６年</w:t>
                            </w:r>
                            <w:r>
                              <w:rPr>
                                <w:rFonts w:hint="eastAsia" w:ascii="UD デジタル 教科書体 NP-R" w:hAnsi="UD デジタル 教科書体 NP-R" w:eastAsia="UD デジタル 教科書体 NP-R"/>
                                <w:sz w:val="24"/>
                              </w:rPr>
                              <w:t>)</w:t>
                            </w:r>
                          </w:p>
                          <w:p>
                            <w:pPr>
                              <w:pStyle w:val="0"/>
                              <w:spacing w:line="300" w:lineRule="exact"/>
                              <w:ind w:left="0" w:leftChars="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２０日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水）：振替休業日（４</w:t>
                            </w:r>
                            <w:r>
                              <w:rPr>
                                <w:rFonts w:hint="eastAsia" w:ascii="UD デジタル 教科書体 NP-R" w:hAnsi="UD デジタル 教科書体 NP-R" w:eastAsia="UD デジタル 教科書体 NP-R"/>
                                <w:sz w:val="24"/>
                              </w:rPr>
                              <w:t>/23</w:t>
                            </w:r>
                            <w:r>
                              <w:rPr>
                                <w:rFonts w:hint="eastAsia" w:ascii="UD デジタル 教科書体 NP-R" w:hAnsi="UD デジタル 教科書体 NP-R" w:eastAsia="UD デジタル 教科書体 NP-R"/>
                                <w:sz w:val="24"/>
                              </w:rPr>
                              <w:t>分）</w:t>
                            </w:r>
                          </w:p>
                          <w:p>
                            <w:pPr>
                              <w:pStyle w:val="0"/>
                              <w:spacing w:line="300" w:lineRule="exact"/>
                              <w:ind w:left="0" w:leftChars="0" w:firstLine="0" w:firstLineChars="0"/>
                              <w:jc w:val="left"/>
                              <w:rPr>
                                <w:rFonts w:hint="eastAsia"/>
                              </w:rPr>
                            </w:pPr>
                            <w:r>
                              <w:rPr>
                                <w:rFonts w:hint="eastAsia" w:ascii="UD デジタル 教科書体 NP-R" w:hAnsi="UD デジタル 教科書体 NP-R" w:eastAsia="UD デジタル 教科書体 NP-R"/>
                                <w:sz w:val="24"/>
                              </w:rPr>
                              <w:t>２１日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木）：家庭訪問（大宮地，碇石）</w:t>
                            </w:r>
                          </w:p>
                          <w:p>
                            <w:pPr>
                              <w:pStyle w:val="0"/>
                              <w:spacing w:line="300" w:lineRule="exact"/>
                              <w:ind w:left="0" w:leftChars="0" w:hanging="240" w:hangingChars="100"/>
                              <w:jc w:val="left"/>
                              <w:rPr>
                                <w:rFonts w:hint="eastAsia"/>
                              </w:rPr>
                            </w:pPr>
                            <w:r>
                              <w:rPr>
                                <w:rFonts w:hint="eastAsia" w:ascii="UD デジタル 教科書体 NP-R" w:hAnsi="UD デジタル 教科書体 NP-R" w:eastAsia="UD デジタル 教科書体 NP-R"/>
                                <w:sz w:val="24"/>
                              </w:rPr>
                              <w:t>２２日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金</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：家庭訪問（兄弟なし）</w:t>
                            </w:r>
                          </w:p>
                          <w:p>
                            <w:pPr>
                              <w:pStyle w:val="0"/>
                              <w:spacing w:line="300" w:lineRule="exact"/>
                              <w:ind w:left="0" w:leftChars="0" w:hanging="240" w:hangingChars="100"/>
                              <w:jc w:val="left"/>
                              <w:rPr>
                                <w:rFonts w:hint="eastAsia"/>
                              </w:rPr>
                            </w:pPr>
                            <w:r>
                              <w:rPr>
                                <w:rFonts w:hint="eastAsia" w:ascii="UD デジタル 教科書体 NP-R" w:hAnsi="UD デジタル 教科書体 NP-R" w:eastAsia="UD デジタル 教科書体 NP-R"/>
                                <w:sz w:val="24"/>
                              </w:rPr>
                              <w:t>２３日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土</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w w:val="90"/>
                                <w:sz w:val="24"/>
                              </w:rPr>
                              <w:t>授業参観､学級懇談会､ＰＴＡ総会</w:t>
                            </w:r>
                          </w:p>
                          <w:p>
                            <w:pPr>
                              <w:pStyle w:val="0"/>
                              <w:spacing w:line="300" w:lineRule="exact"/>
                              <w:ind w:leftChars="0" w:firstLineChars="0"/>
                              <w:jc w:val="left"/>
                              <w:rPr>
                                <w:rFonts w:hint="eastAsia"/>
                              </w:rPr>
                            </w:pPr>
                            <w:r>
                              <w:rPr>
                                <w:rFonts w:hint="eastAsia" w:ascii="UD デジタル 教科書体 NP-R" w:hAnsi="UD デジタル 教科書体 NP-R" w:eastAsia="UD デジタル 教科書体 NP-R"/>
                                <w:sz w:val="24"/>
                              </w:rPr>
                              <w:t>２５日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月</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：交通教室</w:t>
                            </w:r>
                          </w:p>
                          <w:p>
                            <w:pPr>
                              <w:pStyle w:val="0"/>
                              <w:spacing w:line="300" w:lineRule="exact"/>
                              <w:ind w:leftChars="0" w:firstLineChars="0"/>
                              <w:jc w:val="left"/>
                              <w:rPr>
                                <w:rFonts w:hint="eastAsia"/>
                              </w:rPr>
                            </w:pPr>
                            <w:r>
                              <w:rPr>
                                <w:rFonts w:hint="eastAsia" w:ascii="UD デジタル 教科書体 NP-R" w:hAnsi="UD デジタル 教科書体 NP-R" w:eastAsia="UD デジタル 教科書体 NP-R"/>
                                <w:sz w:val="24"/>
                              </w:rPr>
                              <w:t>２８日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木</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：第１回学校運営協議会</w:t>
                            </w:r>
                            <w:r>
                              <w:rPr>
                                <w:rFonts w:hint="eastAsia" w:ascii="UD デジタル 教科書体 NP-R" w:hAnsi="UD デジタル 教科書体 NP-R" w:eastAsia="UD デジタル 教科書体 NP-R"/>
                                <w:w w:val="80"/>
                                <w:sz w:val="24"/>
                              </w:rPr>
                              <w:t>(</w:t>
                            </w:r>
                            <w:r>
                              <w:rPr>
                                <w:rFonts w:hint="eastAsia" w:ascii="UD デジタル 教科書体 NP-R" w:hAnsi="UD デジタル 教科書体 NP-R" w:eastAsia="UD デジタル 教科書体 NP-R"/>
                                <w:w w:val="80"/>
                                <w:sz w:val="24"/>
                              </w:rPr>
                              <w:t>於</w:t>
                            </w:r>
                            <w:r>
                              <w:rPr>
                                <w:rFonts w:hint="eastAsia" w:ascii="UD デジタル 教科書体 NP-R" w:hAnsi="UD デジタル 教科書体 NP-R" w:eastAsia="UD デジタル 教科書体 NP-R"/>
                                <w:w w:val="80"/>
                                <w:sz w:val="24"/>
                              </w:rPr>
                              <w:t>:</w:t>
                            </w:r>
                            <w:r>
                              <w:rPr>
                                <w:rFonts w:hint="eastAsia" w:ascii="UD デジタル 教科書体 NP-R" w:hAnsi="UD デジタル 教科書体 NP-R" w:eastAsia="UD デジタル 教科書体 NP-R"/>
                                <w:w w:val="80"/>
                                <w:sz w:val="24"/>
                              </w:rPr>
                              <w:t>新和小</w:t>
                            </w:r>
                            <w:r>
                              <w:rPr>
                                <w:rFonts w:hint="eastAsia" w:ascii="UD デジタル 教科書体 NP-R" w:hAnsi="UD デジタル 教科書体 NP-R" w:eastAsia="UD デジタル 教科書体 NP-R"/>
                                <w:w w:val="80"/>
                                <w:sz w:val="24"/>
                              </w:rPr>
                              <w:t>)</w:t>
                            </w:r>
                          </w:p>
                          <w:p>
                            <w:pPr>
                              <w:pStyle w:val="0"/>
                              <w:spacing w:line="300" w:lineRule="exact"/>
                              <w:ind w:leftChars="0" w:firstLineChars="0"/>
                              <w:jc w:val="left"/>
                              <w:rPr>
                                <w:rFonts w:hint="eastAsia"/>
                              </w:rPr>
                            </w:pPr>
                            <w:r>
                              <w:rPr>
                                <w:rFonts w:hint="eastAsia" w:ascii="UD デジタル 教科書体 NP-R" w:hAnsi="UD デジタル 教科書体 NP-R" w:eastAsia="UD デジタル 教科書体 NP-R"/>
                                <w:sz w:val="24"/>
                              </w:rPr>
                              <w:t>２９日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金</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：🎌昭和の日</w:t>
                            </w:r>
                          </w:p>
                          <w:p>
                            <w:pPr>
                              <w:pStyle w:val="0"/>
                              <w:spacing w:line="300" w:lineRule="exact"/>
                              <w:ind w:left="0" w:leftChars="0" w:hanging="240" w:hangingChars="100"/>
                              <w:jc w:val="left"/>
                              <w:rPr>
                                <w:rFonts w:hint="eastAsia"/>
                              </w:rPr>
                            </w:pP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u w:val="wave" w:color="auto"/>
                              </w:rPr>
                              <w:t>入学式は、来賓なしで行います。在校生は､新６年､新５年のみの参加です。</w:t>
                            </w:r>
                          </w:p>
                          <w:p>
                            <w:pPr>
                              <w:pStyle w:val="0"/>
                              <w:spacing w:line="300" w:lineRule="exact"/>
                              <w:ind w:left="0" w:leftChars="0" w:hanging="240" w:hangingChars="100"/>
                              <w:jc w:val="left"/>
                              <w:rPr>
                                <w:rFonts w:hint="eastAsia"/>
                                <w:w w:val="100"/>
                                <w:u w:val="wave" w:color="auto"/>
                              </w:rPr>
                            </w:pP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u w:val="wave" w:color="auto"/>
                              </w:rPr>
                              <w:t>合同運動会は、５月２１日（土）</w:t>
                            </w:r>
                          </w:p>
                          <w:p>
                            <w:pPr>
                              <w:pStyle w:val="0"/>
                              <w:spacing w:line="300" w:lineRule="exact"/>
                              <w:ind w:left="210" w:leftChars="100" w:firstLine="0" w:firstLineChars="0"/>
                              <w:jc w:val="left"/>
                              <w:rPr>
                                <w:rFonts w:hint="eastAsia"/>
                                <w:w w:val="100"/>
                                <w:u w:val="wave" w:color="auto"/>
                              </w:rPr>
                            </w:pPr>
                            <w:r>
                              <w:rPr>
                                <w:rFonts w:hint="eastAsia" w:ascii="UD デジタル 教科書体 NP-R" w:hAnsi="UD デジタル 教科書体 NP-R" w:eastAsia="UD デジタル 教科書体 NP-R"/>
                                <w:sz w:val="24"/>
                                <w:u w:val="wave" w:color="auto"/>
                              </w:rPr>
                              <w:t>に予定しています。悪天候時は、</w:t>
                            </w:r>
                          </w:p>
                          <w:p>
                            <w:pPr>
                              <w:pStyle w:val="0"/>
                              <w:spacing w:line="300" w:lineRule="exact"/>
                              <w:ind w:left="210" w:leftChars="100" w:firstLine="0" w:firstLineChars="0"/>
                              <w:jc w:val="left"/>
                              <w:rPr>
                                <w:rFonts w:hint="eastAsia"/>
                                <w:w w:val="100"/>
                              </w:rPr>
                            </w:pPr>
                            <w:r>
                              <w:rPr>
                                <w:rFonts w:hint="eastAsia" w:ascii="UD デジタル 教科書体 NP-R" w:hAnsi="UD デジタル 教科書体 NP-R" w:eastAsia="UD デジタル 教科書体 NP-R"/>
                                <w:sz w:val="24"/>
                                <w:u w:val="wave" w:color="auto"/>
                              </w:rPr>
                              <w:t>２２日（日）に順延します。</w:t>
                            </w:r>
                          </w:p>
                          <w:p>
                            <w:pPr>
                              <w:pStyle w:val="0"/>
                              <w:spacing w:line="240" w:lineRule="exact"/>
                              <w:ind w:left="0" w:leftChars="0" w:hanging="240" w:hangingChars="100"/>
                              <w:jc w:val="left"/>
                              <w:rPr>
                                <w:rFonts w:hint="eastAsia"/>
                              </w:rPr>
                            </w:pPr>
                            <w:r>
                              <w:rPr>
                                <w:rFonts w:hint="eastAsia" w:ascii="UD デジタル 教科書体 NP-R" w:hAnsi="UD デジタル 教科書体 NP-R" w:eastAsia="UD デジタル 教科書体 NP-R"/>
                                <w:sz w:val="24"/>
                              </w:rPr>
                              <w:t>　　　　　　　　　　　　　　　</w:t>
                            </w:r>
                            <w:r>
                              <w:rPr>
                                <w:rFonts w:hint="eastAsia" w:ascii="UD デジタル 教科書体 NP-R" w:hAnsi="UD デジタル 教科書体 NP-R" w:eastAsia="UD デジタル 教科書体 NP-R"/>
                                <w:b w:val="1"/>
                                <w:w w:val="50"/>
                                <w:sz w:val="24"/>
                              </w:rPr>
                              <w:t>ホームページ</w:t>
                            </w:r>
                            <w:r>
                              <w:rPr>
                                <w:rFonts w:hint="eastAsia" w:ascii="UD デジタル 教科書体 NP-R" w:hAnsi="UD デジタル 教科書体 NP-R" w:eastAsia="UD デジタル 教科書体 NP-R"/>
                                <w:b w:val="1"/>
                                <w:w w:val="50"/>
                                <w:sz w:val="24"/>
                              </w:rPr>
                              <w:t>QR</w:t>
                            </w:r>
                            <w:r>
                              <w:rPr>
                                <w:rFonts w:hint="eastAsia" w:ascii="UD デジタル 教科書体 NP-R" w:hAnsi="UD デジタル 教科書体 NP-R" w:eastAsia="UD デジタル 教科書体 NP-R"/>
                                <w:b w:val="1"/>
                                <w:w w:val="50"/>
                                <w:sz w:val="24"/>
                              </w:rPr>
                              <w:t>コード</w:t>
                            </w:r>
                          </w:p>
                        </w:txbxContent>
                      </v:textbox>
                      <v:imagedata o:title=""/>
                      <w10:wrap type="none" anchorx="text" anchory="text"/>
                    </v:shape>
                  </w:pict>
                </mc:Fallback>
              </mc:AlternateContent>
            </w:r>
          </w:p>
          <w:p>
            <w:pPr>
              <w:pStyle w:val="0"/>
              <w:tabs>
                <w:tab w:val="left" w:leader="none" w:pos="3364"/>
              </w:tabs>
              <w:spacing w:line="300" w:lineRule="exact"/>
              <w:jc w:val="both"/>
              <w:rPr>
                <w:rFonts w:hint="eastAsia"/>
              </w:rPr>
            </w:pPr>
            <w:r>
              <w:rPr>
                <w:rFonts w:hint="eastAsia"/>
              </w:rPr>
              <mc:AlternateContent>
                <mc:Choice Requires="wps">
                  <w:drawing>
                    <wp:anchor distT="0" distB="0" distL="203200" distR="203200" simplePos="0" relativeHeight="16" behindDoc="0" locked="0" layoutInCell="1" hidden="0" allowOverlap="1">
                      <wp:simplePos x="0" y="0"/>
                      <wp:positionH relativeFrom="column">
                        <wp:posOffset>-33655</wp:posOffset>
                      </wp:positionH>
                      <wp:positionV relativeFrom="paragraph">
                        <wp:posOffset>165735</wp:posOffset>
                      </wp:positionV>
                      <wp:extent cx="3216910" cy="3987800"/>
                      <wp:effectExtent l="19685" t="19685" r="29845" b="20320"/>
                      <wp:wrapNone/>
                      <wp:docPr id="1045" name="オブジェクト 0"/>
                      <a:graphic xmlns:a="http://schemas.openxmlformats.org/drawingml/2006/main">
                        <a:graphicData uri="http://schemas.microsoft.com/office/word/2010/wordprocessingShape">
                          <wps:wsp>
                            <wps:cNvPr id="1045" name="オブジェクト 0"/>
                            <wps:cNvSpPr/>
                            <wps:spPr>
                              <a:xfrm>
                                <a:off x="0" y="0"/>
                                <a:ext cx="3216910" cy="3987800"/>
                              </a:xfrm>
                              <a:prstGeom prst="roundRect">
                                <a:avLst>
                                  <a:gd name="adj" fmla="val 3087"/>
                                </a:avLst>
                              </a:prstGeom>
                              <a:ln w="28575" cap="flat" cmpd="sng" algn="ctr">
                                <a:solidFill>
                                  <a:srgbClr val="00B0F0"/>
                                </a:solidFill>
                                <a:prstDash val="solid"/>
                                <a:miter lim="800000"/>
                              </a:ln>
                            </wps:spPr>
                            <wps:style>
                              <a:lnRef idx="2">
                                <a:schemeClr val="accent1"/>
                              </a:lnRef>
                              <a:fillRef idx="1">
                                <a:schemeClr val="lt1"/>
                              </a:fillRef>
                              <a:effectRef idx="0">
                                <a:schemeClr val="accent1"/>
                              </a:effectRef>
                              <a:fontRef idx="none">
                                <a:schemeClr val="dk1"/>
                              </a:fontRef>
                            </wps:style>
                            <wps:txbx>
                              <w:txbxContent>
                                <w:p>
                                  <w:pPr>
                                    <w:pStyle w:val="0"/>
                                    <w:spacing w:line="320" w:lineRule="exact"/>
                                    <w:ind w:left="0" w:leftChars="0" w:firstLine="240" w:firstLineChars="100"/>
                                    <w:rPr>
                                      <w:rFonts w:hint="eastAsia"/>
                                    </w:rPr>
                                  </w:pPr>
                                  <w:r>
                                    <w:rPr>
                                      <w:rFonts w:hint="eastAsia" w:ascii="UD デジタル 教科書体 NK-R" w:hAnsi="UD デジタル 教科書体 NK-R" w:eastAsia="UD デジタル 教科書体 NK-R"/>
                                      <w:sz w:val="24"/>
                                    </w:rPr>
                                    <w:t>第３回学校運営協議会は、コロナ禍のため中止としましたが、協議会委員の皆様には、保護者の方々にご協力いただいた「学校評価」と同じ項目を評価していただきました。どの項目も高い評価をいただきましたが、「意欲的な学習態度」「健康な生活習慣」の評価が低かったようです。また、記述欄に書かれていたものをいくつか紹介します。</w:t>
                                  </w:r>
                                </w:p>
                                <w:p>
                                  <w:pPr>
                                    <w:pStyle w:val="0"/>
                                    <w:spacing w:line="320" w:lineRule="exact"/>
                                    <w:ind w:left="0" w:leftChars="0" w:firstLine="0" w:firstLineChars="0"/>
                                    <w:rPr>
                                      <w:rFonts w:hint="eastAsia"/>
                                      <w:b w:val="1"/>
                                    </w:rPr>
                                  </w:pPr>
                                  <w:r>
                                    <w:rPr>
                                      <w:rFonts w:hint="eastAsia" w:ascii="UD デジタル 教科書体 NK-R" w:hAnsi="UD デジタル 教科書体 NK-R" w:eastAsia="UD デジタル 教科書体 NK-R"/>
                                      <w:b w:val="1"/>
                                      <w:sz w:val="24"/>
                                    </w:rPr>
                                    <w:t>○子ども達が地域のためになることや、ボランティ</w:t>
                                  </w:r>
                                </w:p>
                                <w:p>
                                  <w:pPr>
                                    <w:pStyle w:val="0"/>
                                    <w:spacing w:line="320" w:lineRule="exact"/>
                                    <w:ind w:left="210" w:leftChars="100" w:firstLine="0" w:firstLineChars="0"/>
                                    <w:rPr>
                                      <w:rFonts w:hint="eastAsia"/>
                                      <w:b w:val="1"/>
                                    </w:rPr>
                                  </w:pPr>
                                  <w:r>
                                    <w:rPr>
                                      <w:rFonts w:hint="eastAsia" w:ascii="UD デジタル 教科書体 NK-R" w:hAnsi="UD デジタル 教科書体 NK-R" w:eastAsia="UD デジタル 教科書体 NK-R"/>
                                      <w:b w:val="1"/>
                                      <w:sz w:val="24"/>
                                    </w:rPr>
                                    <w:t>アについて考え・話し合う機会を多く設けてほしい。子ども達の意見は侮れないと思います。</w:t>
                                  </w:r>
                                </w:p>
                                <w:p>
                                  <w:pPr>
                                    <w:pStyle w:val="0"/>
                                    <w:spacing w:line="320" w:lineRule="exact"/>
                                    <w:ind w:left="0" w:leftChars="0" w:hanging="240" w:hangingChars="100"/>
                                    <w:rPr>
                                      <w:rFonts w:hint="eastAsia"/>
                                      <w:b w:val="1"/>
                                    </w:rPr>
                                  </w:pPr>
                                  <w:r>
                                    <w:rPr>
                                      <w:rFonts w:hint="eastAsia" w:ascii="UD デジタル 教科書体 NK-R" w:hAnsi="UD デジタル 教科書体 NK-R" w:eastAsia="UD デジタル 教科書体 NK-R"/>
                                      <w:b w:val="1"/>
                                      <w:sz w:val="24"/>
                                    </w:rPr>
                                    <w:t>○コロナ禍で交流の機会が限られますが、オンライン等工夫をしながら、機会を確保していければと思います。</w:t>
                                  </w:r>
                                </w:p>
                                <w:p>
                                  <w:pPr>
                                    <w:pStyle w:val="0"/>
                                    <w:spacing w:line="320" w:lineRule="exact"/>
                                    <w:ind w:left="0" w:leftChars="0" w:hanging="240" w:hangingChars="100"/>
                                    <w:rPr>
                                      <w:rFonts w:hint="eastAsia"/>
                                    </w:rPr>
                                  </w:pPr>
                                  <w:r>
                                    <w:rPr>
                                      <w:rFonts w:hint="eastAsia" w:ascii="UD デジタル 教科書体 NK-R" w:hAnsi="UD デジタル 教科書体 NK-R" w:eastAsia="UD デジタル 教科書体 NK-R"/>
                                      <w:b w:val="1"/>
                                      <w:sz w:val="24"/>
                                    </w:rPr>
                                    <w:t>○学校の近況を運営協議会の中でも連絡してもらいたい。</w:t>
                                  </w:r>
                                  <w:r>
                                    <w:rPr>
                                      <w:rFonts w:hint="eastAsia" w:ascii="UD デジタル 教科書体 NK-R" w:hAnsi="UD デジタル 教科書体 NK-R" w:eastAsia="UD デジタル 教科書体 NK-R"/>
                                      <w:b w:val="1"/>
                                      <w:w w:val="90"/>
                                      <w:sz w:val="24"/>
                                    </w:rPr>
                                    <w:t>体力､知力、学校の諸問題に関して等。</w:t>
                                  </w:r>
                                </w:p>
                                <w:p>
                                  <w:pPr>
                                    <w:pStyle w:val="0"/>
                                    <w:spacing w:line="320" w:lineRule="exact"/>
                                    <w:ind w:left="210" w:leftChars="100" w:firstLine="0" w:firstLineChars="0"/>
                                    <w:rPr>
                                      <w:rFonts w:hint="eastAsia"/>
                                    </w:rPr>
                                  </w:pPr>
                                  <w:r>
                                    <w:rPr>
                                      <w:rFonts w:hint="eastAsia" w:ascii="UD デジタル 教科書体 NK-R" w:hAnsi="UD デジタル 教科書体 NK-R" w:eastAsia="UD デジタル 教科書体 NK-R"/>
                                      <w:sz w:val="24"/>
                                    </w:rPr>
                                    <w:t>貴重なご意見をもとに、学校運営協議会のさら</w:t>
                                  </w:r>
                                </w:p>
                                <w:p>
                                  <w:pPr>
                                    <w:pStyle w:val="0"/>
                                    <w:spacing w:line="320" w:lineRule="exact"/>
                                    <w:ind w:leftChars="0" w:firstLineChars="0"/>
                                    <w:rPr>
                                      <w:rFonts w:hint="eastAsia"/>
                                    </w:rPr>
                                  </w:pPr>
                                  <w:r>
                                    <w:rPr>
                                      <w:rFonts w:hint="eastAsia" w:ascii="UD デジタル 教科書体 NK-R" w:hAnsi="UD デジタル 教科書体 NK-R" w:eastAsia="UD デジタル 教科書体 NK-R"/>
                                      <w:sz w:val="24"/>
                                    </w:rPr>
                                    <w:t>なる充実と子ども達の健全育成を図っていきます。なお、学校関係者評価に関しては、ホームページにも掲載しています。</w:t>
                                  </w: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4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txbxContent>
                            </wps:txbx>
                            <wps:bodyPr vertOverflow="overflow" horzOverflow="overflow" wrap="square" lIns="0" tIns="0" rIns="0" bIns="0" anchor="ctr"/>
                          </wps:wsp>
                        </a:graphicData>
                      </a:graphic>
                    </wp:anchor>
                  </w:drawing>
                </mc:Choice>
                <mc:Fallback>
                  <w:pict>
                    <v:roundrect id="オブジェクト 0" style="mso-wrap-distance-right:16pt;mso-wrap-distance-bottom:0pt;margin-top:13.05pt;mso-position-vertical-relative:text;mso-position-horizontal-relative:text;v-text-anchor:middle;position:absolute;height:314pt;mso-wrap-distance-top:0pt;width:253.3pt;mso-wrap-distance-left:16pt;margin-left:-2.65pt;z-index:16;" o:spid="_x0000_s1045" o:allowincell="t" o:allowoverlap="t" filled="t" fillcolor="#ffffff [3201]" stroked="t" strokecolor="#00b0f0" strokeweight="2.25pt" o:spt="2" arcsize="2024f">
                      <v:fill/>
                      <v:stroke linestyle="single" miterlimit="8" endcap="flat" dashstyle="solid" filltype="solid"/>
                      <v:textbox style="layout-flow:horizontal;" inset="0mm,0mm,0mm,0mm">
                        <w:txbxContent>
                          <w:p>
                            <w:pPr>
                              <w:pStyle w:val="0"/>
                              <w:spacing w:line="320" w:lineRule="exact"/>
                              <w:ind w:left="0" w:leftChars="0" w:firstLine="240" w:firstLineChars="100"/>
                              <w:rPr>
                                <w:rFonts w:hint="eastAsia"/>
                              </w:rPr>
                            </w:pPr>
                            <w:r>
                              <w:rPr>
                                <w:rFonts w:hint="eastAsia" w:ascii="UD デジタル 教科書体 NK-R" w:hAnsi="UD デジタル 教科書体 NK-R" w:eastAsia="UD デジタル 教科書体 NK-R"/>
                                <w:sz w:val="24"/>
                              </w:rPr>
                              <w:t>第３回学校運営協議会は、コロナ禍のため中止としましたが、協議会委員の皆様には、保護者の方々にご協力いただいた「学校評価」と同じ項目を評価していただきました。どの項目も高い評価をいただきましたが、「意欲的な学習態度」「健康な生活習慣」の評価が低かったようです。また、記述欄に書かれていたものをいくつか紹介します。</w:t>
                            </w:r>
                          </w:p>
                          <w:p>
                            <w:pPr>
                              <w:pStyle w:val="0"/>
                              <w:spacing w:line="320" w:lineRule="exact"/>
                              <w:ind w:left="0" w:leftChars="0" w:firstLine="0" w:firstLineChars="0"/>
                              <w:rPr>
                                <w:rFonts w:hint="eastAsia"/>
                                <w:b w:val="1"/>
                              </w:rPr>
                            </w:pPr>
                            <w:r>
                              <w:rPr>
                                <w:rFonts w:hint="eastAsia" w:ascii="UD デジタル 教科書体 NK-R" w:hAnsi="UD デジタル 教科書体 NK-R" w:eastAsia="UD デジタル 教科書体 NK-R"/>
                                <w:b w:val="1"/>
                                <w:sz w:val="24"/>
                              </w:rPr>
                              <w:t>○子ども達が地域のためになることや、ボランティ</w:t>
                            </w:r>
                          </w:p>
                          <w:p>
                            <w:pPr>
                              <w:pStyle w:val="0"/>
                              <w:spacing w:line="320" w:lineRule="exact"/>
                              <w:ind w:left="210" w:leftChars="100" w:firstLine="0" w:firstLineChars="0"/>
                              <w:rPr>
                                <w:rFonts w:hint="eastAsia"/>
                                <w:b w:val="1"/>
                              </w:rPr>
                            </w:pPr>
                            <w:r>
                              <w:rPr>
                                <w:rFonts w:hint="eastAsia" w:ascii="UD デジタル 教科書体 NK-R" w:hAnsi="UD デジタル 教科書体 NK-R" w:eastAsia="UD デジタル 教科書体 NK-R"/>
                                <w:b w:val="1"/>
                                <w:sz w:val="24"/>
                              </w:rPr>
                              <w:t>アについて考え・話し合う機会を多く設けてほしい。子ども達の意見は侮れないと思います。</w:t>
                            </w:r>
                          </w:p>
                          <w:p>
                            <w:pPr>
                              <w:pStyle w:val="0"/>
                              <w:spacing w:line="320" w:lineRule="exact"/>
                              <w:ind w:left="0" w:leftChars="0" w:hanging="240" w:hangingChars="100"/>
                              <w:rPr>
                                <w:rFonts w:hint="eastAsia"/>
                                <w:b w:val="1"/>
                              </w:rPr>
                            </w:pPr>
                            <w:r>
                              <w:rPr>
                                <w:rFonts w:hint="eastAsia" w:ascii="UD デジタル 教科書体 NK-R" w:hAnsi="UD デジタル 教科書体 NK-R" w:eastAsia="UD デジタル 教科書体 NK-R"/>
                                <w:b w:val="1"/>
                                <w:sz w:val="24"/>
                              </w:rPr>
                              <w:t>○コロナ禍で交流の機会が限られますが、オンライン等工夫をしながら、機会を確保していければと思います。</w:t>
                            </w:r>
                          </w:p>
                          <w:p>
                            <w:pPr>
                              <w:pStyle w:val="0"/>
                              <w:spacing w:line="320" w:lineRule="exact"/>
                              <w:ind w:left="0" w:leftChars="0" w:hanging="240" w:hangingChars="100"/>
                              <w:rPr>
                                <w:rFonts w:hint="eastAsia"/>
                              </w:rPr>
                            </w:pPr>
                            <w:r>
                              <w:rPr>
                                <w:rFonts w:hint="eastAsia" w:ascii="UD デジタル 教科書体 NK-R" w:hAnsi="UD デジタル 教科書体 NK-R" w:eastAsia="UD デジタル 教科書体 NK-R"/>
                                <w:b w:val="1"/>
                                <w:sz w:val="24"/>
                              </w:rPr>
                              <w:t>○学校の近況を運営協議会の中でも連絡してもらいたい。</w:t>
                            </w:r>
                            <w:r>
                              <w:rPr>
                                <w:rFonts w:hint="eastAsia" w:ascii="UD デジタル 教科書体 NK-R" w:hAnsi="UD デジタル 教科書体 NK-R" w:eastAsia="UD デジタル 教科書体 NK-R"/>
                                <w:b w:val="1"/>
                                <w:w w:val="90"/>
                                <w:sz w:val="24"/>
                              </w:rPr>
                              <w:t>体力､知力、学校の諸問題に関して等。</w:t>
                            </w:r>
                          </w:p>
                          <w:p>
                            <w:pPr>
                              <w:pStyle w:val="0"/>
                              <w:spacing w:line="320" w:lineRule="exact"/>
                              <w:ind w:left="210" w:leftChars="100" w:firstLine="0" w:firstLineChars="0"/>
                              <w:rPr>
                                <w:rFonts w:hint="eastAsia"/>
                              </w:rPr>
                            </w:pPr>
                            <w:r>
                              <w:rPr>
                                <w:rFonts w:hint="eastAsia" w:ascii="UD デジタル 教科書体 NK-R" w:hAnsi="UD デジタル 教科書体 NK-R" w:eastAsia="UD デジタル 教科書体 NK-R"/>
                                <w:sz w:val="24"/>
                              </w:rPr>
                              <w:t>貴重なご意見をもとに、学校運営協議会のさら</w:t>
                            </w:r>
                          </w:p>
                          <w:p>
                            <w:pPr>
                              <w:pStyle w:val="0"/>
                              <w:spacing w:line="320" w:lineRule="exact"/>
                              <w:ind w:leftChars="0" w:firstLineChars="0"/>
                              <w:rPr>
                                <w:rFonts w:hint="eastAsia"/>
                              </w:rPr>
                            </w:pPr>
                            <w:r>
                              <w:rPr>
                                <w:rFonts w:hint="eastAsia" w:ascii="UD デジタル 教科書体 NK-R" w:hAnsi="UD デジタル 教科書体 NK-R" w:eastAsia="UD デジタル 教科書体 NK-R"/>
                                <w:sz w:val="24"/>
                              </w:rPr>
                              <w:t>なる充実と子ども達の健全育成を図っていきます。なお、学校関係者評価に関しては、ホームページにも掲載しています。</w:t>
                            </w: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4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txbxContent>
                      </v:textbox>
                      <v:imagedata o:title=""/>
                      <w10:wrap type="none" anchorx="text" anchory="text"/>
                    </v:roundrect>
                  </w:pict>
                </mc:Fallback>
              </mc:AlternateContent>
            </w: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r>
              <w:rPr>
                <w:rFonts w:hint="eastAsia"/>
              </w:rPr>
              <w:drawing>
                <wp:anchor distT="0" distB="0" distL="203200" distR="203200" simplePos="0" relativeHeight="18" behindDoc="0" locked="0" layoutInCell="1" hidden="0" allowOverlap="1">
                  <wp:simplePos x="0" y="0"/>
                  <wp:positionH relativeFrom="column">
                    <wp:posOffset>5702300</wp:posOffset>
                  </wp:positionH>
                  <wp:positionV relativeFrom="paragraph">
                    <wp:posOffset>189230</wp:posOffset>
                  </wp:positionV>
                  <wp:extent cx="733425" cy="739775"/>
                  <wp:effectExtent l="0" t="0" r="0" b="0"/>
                  <wp:wrapNone/>
                  <wp:docPr id="1046" name="オブジェクト 0"/>
                  <a:graphic xmlns:a="http://schemas.openxmlformats.org/drawingml/2006/main">
                    <a:graphicData uri="http://schemas.openxmlformats.org/drawingml/2006/picture">
                      <pic:pic xmlns:pic="http://schemas.openxmlformats.org/drawingml/2006/picture">
                        <pic:nvPicPr>
                          <pic:cNvPr id="1046" name="オブジェクト 0"/>
                          <pic:cNvPicPr>
                            <a:picLocks noChangeAspect="1"/>
                          </pic:cNvPicPr>
                        </pic:nvPicPr>
                        <pic:blipFill>
                          <a:blip r:embed="rId9"/>
                          <a:srcRect l="4134" t="4134" r="5788" b="4961"/>
                          <a:stretch>
                            <a:fillRect/>
                          </a:stretch>
                        </pic:blipFill>
                        <pic:spPr>
                          <a:xfrm>
                            <a:off x="0" y="0"/>
                            <a:ext cx="733425" cy="739775"/>
                          </a:xfrm>
                          <a:prstGeom prst="rect">
                            <a:avLst/>
                          </a:prstGeom>
                        </pic:spPr>
                      </pic:pic>
                    </a:graphicData>
                  </a:graphic>
                </wp:anchor>
              </w:drawing>
            </w:r>
            <w:r>
              <w:rPr>
                <w:rFonts w:hint="eastAsia"/>
              </w:rPr>
              <w:tab/>
            </w: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tc>
      </w:tr>
    </w:tbl>
    <w:p>
      <w:pPr>
        <w:pStyle w:val="0"/>
        <w:rPr>
          <w:rFonts w:hint="eastAsia"/>
        </w:rPr>
      </w:pPr>
    </w:p>
    <w:sectPr>
      <w:pgSz w:w="11906" w:h="16838"/>
      <w:pgMar w:top="1134" w:right="1134" w:bottom="1134" w:left="1134" w:header="851" w:footer="992" w:gutter="0"/>
      <w:pgBorders w:zOrder="front" w:display="allPages" w:offsetFrom="page"/>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UD デジタル 教科書体 N-B">
    <w:panose1 w:val="00000800000000000000"/>
    <w:charset w:val="80"/>
    <w:family w:val="roman"/>
    <w:notTrueType/>
    <w:pitch w:val="fixed"/>
    <w:sig w:usb0="00000000" w:usb1="00000000" w:usb2="00000000" w:usb3="00000000" w:csb0="01008200" w:csb1="00000000"/>
  </w:font>
  <w:font w:name="UD デジタル 教科書体 NK-B">
    <w:panose1 w:val="00000800000000000000"/>
    <w:charset w:val="80"/>
    <w:family w:val="roman"/>
    <w:notTrueType/>
    <w:pitch w:val="variable"/>
    <w:sig w:usb0="00000000" w:usb1="00000000" w:usb2="00000000" w:usb3="00000000" w:csb0="01008200" w:csb1="00000000"/>
  </w:font>
  <w:font w:name="UD デジタル 教科書体 N-R">
    <w:panose1 w:val="00000000000000000000"/>
    <w:charset w:val="80"/>
    <w:family w:val="roman"/>
    <w:notTrueType/>
    <w:pitch w:val="fixed"/>
    <w:sig w:usb0="00000000" w:usb1="00000000" w:usb2="00000000" w:usb3="00000000" w:csb0="01008200" w:csb1="00000000"/>
  </w:font>
  <w:font w:name="UD デジタル 教科書体 NP-R">
    <w:panose1 w:val="00000000000000000000"/>
    <w:charset w:val="80"/>
    <w:family w:val="roman"/>
    <w:notTrueType/>
    <w:pitch w:val="variable"/>
    <w:sig w:usb0="00000000" w:usb1="00000000" w:usb2="00000000" w:usb3="00000000" w:csb0="01008200" w:csb1="00000000"/>
  </w:font>
  <w:font w:name="AR顏眞楷書体H">
    <w:panose1 w:val="00000000000000000000"/>
    <w:charset w:val="80"/>
    <w:family w:val="script"/>
    <w:notTrueType/>
    <w:pitch w:val="fixed"/>
    <w:sig w:usb0="00000000" w:usb1="00000000" w:usb2="00000000" w:usb3="00000000" w:csb0="01008200" w:csb1="00000000"/>
  </w:font>
  <w:font w:name="HGP教科書体">
    <w:panose1 w:val="00000000000000000000"/>
    <w:charset w:val="80"/>
    <w:family w:val="roman"/>
    <w:notTrueType/>
    <w:pitch w:val="variable"/>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UD デジタル 教科書体 NK-R">
    <w:panose1 w:val="00000000000000000000"/>
    <w:charset w:val="80"/>
    <w:family w:val="roma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AR顏眞楷書体H">
    <w:panose1 w:val="00000800000000000000"/>
    <w:charset w:val="80"/>
    <w:family w:val="script"/>
    <w:notTrueType/>
    <w:pitch w:val="fixed"/>
    <w:sig w:usb0="00000000" w:usb1="00000000" w:usb2="00000000" w:usb3="00000000" w:csb0="01008200" w:csb1="00000000"/>
  </w:font>
  <w:font w:name="HGP教科書体">
    <w:panose1 w:val="00000800000000000000"/>
    <w:charset w:val="80"/>
    <w:family w:val="roman"/>
    <w:notTrueType/>
    <w:pitch w:val="variable"/>
    <w:sig w:usb0="00000000" w:usb1="00000000" w:usb2="00000000" w:usb3="00000000" w:csb0="01008200" w:csb1="00000000"/>
  </w:font>
  <w:font w:name="UD デジタル 教科書体 NP-R">
    <w:panose1 w:val="00000800000000000000"/>
    <w:charset w:val="80"/>
    <w:family w:val="roman"/>
    <w:notTrueType/>
    <w:pitch w:val="variable"/>
    <w:sig w:usb0="00000000" w:usb1="00000000" w:usb2="00000000" w:usb3="00000000" w:csb0="01008200" w:csb1="00000000"/>
  </w:font>
  <w:font w:name="UD デジタル 教科書体 NK-R">
    <w:panose1 w:val="00000800000000000000"/>
    <w:charset w:val="80"/>
    <w:family w:val="roman"/>
    <w:notTrueType/>
    <w:pitch w:val="variable"/>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hyphenationZone w:val="0"/>
  <w:defaultTableStyle w:val="18"/>
  <w:drawingGridHorizontalSpacing w:val="21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 w:type="paragraph" w:styleId="17" w:customStyle="1">
    <w:name w:val="div"/>
    <w:basedOn w:val="0"/>
    <w:next w:val="17"/>
    <w:link w:val="0"/>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294" w:lineRule="atLeast"/>
      <w:ind w:leftChars="0" w:rightChars="0" w:firstLineChars="0"/>
      <w:contextualSpacing w:val="0"/>
      <w:mirrorIndents w:val="0"/>
      <w:jc w:val="both"/>
      <w:outlineLvl w:val="9"/>
      <w15:collapsed w:val="0"/>
    </w:pPr>
    <w:rPr>
      <w:rFonts w:ascii="Arial" w:hAnsi="Arial" w:eastAsia="Arial"/>
      <w:dstrike w:val="0"/>
      <w:color w:val="000000"/>
      <w:w w:val="100"/>
      <w:sz w:val="21"/>
      <w:highlight w:val="none"/>
      <w:u w:val="none" w:color="auto"/>
      <w:bdr w:val="none" w:color="auto" w:sz="0" w:space="0"/>
      <w:shd w:val="clear" w:color="auto" w:fill="auto"/>
      <w:vertAlign w:val="baseline"/>
      <w:em w:val="none"/>
    </w:rPr>
  </w:style>
  <w:style w:type="table" w:styleId="18" w:customStyle="1">
    <w:name w:val="表（シンプル 1）"/>
    <w:basedOn w:val="11"/>
    <w:next w:val="18"/>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jpg" /><Relationship Id="rId8" Type="http://schemas.openxmlformats.org/officeDocument/2006/relationships/image" Target="media/image4.jpg" /><Relationship Id="rId9" Type="http://schemas.openxmlformats.org/officeDocument/2006/relationships/image" Target="media/image5.png" /><Relationship Id="rId10"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2949</TotalTime>
  <Pages>3</Pages>
  <Words>47</Words>
  <Characters>2975</Characters>
  <Application>JUST Note</Application>
  <Lines>278</Lines>
  <Paragraphs>139</Paragraphs>
  <CharactersWithSpaces>3105</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sisinwaest53</dc:creator>
  <cp:lastModifiedBy>sisinwaest53</cp:lastModifiedBy>
  <cp:lastPrinted>2022-03-11T00:57:11Z</cp:lastPrinted>
  <dcterms:created xsi:type="dcterms:W3CDTF">2021-10-15T02:18:00Z</dcterms:created>
  <dcterms:modified xsi:type="dcterms:W3CDTF">2022-03-11T00:58:42Z</dcterms:modified>
  <cp:revision>29</cp:revision>
</cp:coreProperties>
</file>