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4AD" w:rsidRDefault="00E04E89" w:rsidP="00FE24AD">
      <w:pPr>
        <w:overflowPunct w:val="0"/>
        <w:spacing w:line="240" w:lineRule="exact"/>
        <w:ind w:firstLineChars="600" w:firstLine="1680"/>
        <w:textAlignment w:val="baseline"/>
        <w:rPr>
          <w:rFonts w:ascii="ＤＨＰ特太ゴシック体" w:eastAsia="ＤＨＰ特太ゴシック体" w:hAnsi="ＤＨＰ特太ゴシック体" w:cs="ＭＳ 明朝"/>
          <w:color w:val="000000"/>
          <w:kern w:val="0"/>
          <w:sz w:val="28"/>
          <w:szCs w:val="28"/>
        </w:rPr>
      </w:pPr>
      <w:r w:rsidRPr="00E04E89">
        <w:rPr>
          <w:rFonts w:ascii="ＤＨＰ特太ゴシック体" w:eastAsia="ＤＨＰ特太ゴシック体" w:hAnsi="ＤＨＰ特太ゴシック体" w:cs="ＭＳ 明朝"/>
          <w:color w:val="000000"/>
          <w:kern w:val="0"/>
          <w:sz w:val="28"/>
          <w:szCs w:val="28"/>
        </w:rPr>
        <w:t>令和</w:t>
      </w:r>
      <w:r w:rsidR="00886E67">
        <w:rPr>
          <w:rFonts w:ascii="ＤＨＰ特太ゴシック体" w:eastAsia="ＤＨＰ特太ゴシック体" w:hAnsi="ＤＨＰ特太ゴシック体" w:cs="ＭＳ 明朝" w:hint="eastAsia"/>
          <w:color w:val="000000"/>
          <w:kern w:val="0"/>
          <w:sz w:val="28"/>
          <w:szCs w:val="28"/>
        </w:rPr>
        <w:t>６</w:t>
      </w:r>
      <w:r w:rsidRPr="00E04E89">
        <w:rPr>
          <w:rFonts w:ascii="ＤＨＰ特太ゴシック体" w:eastAsia="ＤＨＰ特太ゴシック体" w:hAnsi="ＤＨＰ特太ゴシック体" w:cs="ＭＳ 明朝"/>
          <w:color w:val="000000"/>
          <w:kern w:val="0"/>
          <w:sz w:val="28"/>
          <w:szCs w:val="28"/>
        </w:rPr>
        <w:t>年度　外国語に関するアンケート調査結果</w:t>
      </w:r>
    </w:p>
    <w:p w:rsidR="00FE24AD" w:rsidRPr="00E04E89" w:rsidRDefault="00FE24AD" w:rsidP="00FE24AD">
      <w:pPr>
        <w:overflowPunct w:val="0"/>
        <w:spacing w:line="240" w:lineRule="exact"/>
        <w:ind w:firstLineChars="3000" w:firstLine="7200"/>
        <w:textAlignment w:val="baseline"/>
        <w:rPr>
          <w:rFonts w:ascii="ＤＨＰ特太ゴシック体" w:eastAsia="ＤＨＰ特太ゴシック体" w:hAnsi="ＤＨＰ特太ゴシック体" w:cs="Times New Roman"/>
          <w:color w:val="000000"/>
          <w:kern w:val="0"/>
          <w:sz w:val="24"/>
          <w:szCs w:val="24"/>
        </w:rPr>
      </w:pPr>
      <w:r w:rsidRPr="00E04E89">
        <w:rPr>
          <w:rFonts w:ascii="ＤＨＰ特太ゴシック体" w:eastAsia="ＤＨＰ特太ゴシック体" w:hAnsi="ＤＨＰ特太ゴシック体" w:cs="Times New Roman" w:hint="eastAsia"/>
          <w:color w:val="000000"/>
          <w:kern w:val="0"/>
          <w:sz w:val="24"/>
          <w:szCs w:val="24"/>
        </w:rPr>
        <w:t>天草市立天草小学校</w:t>
      </w:r>
    </w:p>
    <w:p w:rsidR="000C4DC9" w:rsidRDefault="00886E67" w:rsidP="000C4DC9">
      <w:pPr>
        <w:overflowPunct w:val="0"/>
        <w:textAlignment w:val="baseline"/>
        <w:rPr>
          <w:rFonts w:ascii="ＤＨＰ特太ゴシック体" w:eastAsia="ＤＨＰ特太ゴシック体" w:hAnsi="ＤＨＰ特太ゴシック体" w:cs="ＭＳ 明朝"/>
          <w:color w:val="000000"/>
          <w:kern w:val="0"/>
          <w:sz w:val="28"/>
          <w:szCs w:val="28"/>
        </w:rPr>
      </w:pPr>
      <w:r>
        <w:rPr>
          <w:rFonts w:ascii="ＤＨＰ特太ゴシック体" w:eastAsia="ＤＨＰ特太ゴシック体" w:hAnsi="ＤＨＰ特太ゴシック体" w:cs="ＭＳ 明朝"/>
          <w:noProof/>
          <w:color w:val="000000"/>
          <w:kern w:val="0"/>
          <w:sz w:val="28"/>
          <w:szCs w:val="28"/>
        </w:rPr>
        <w:drawing>
          <wp:inline distT="0" distB="0" distL="0" distR="0" wp14:anchorId="216B03E4">
            <wp:extent cx="3219851" cy="17811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3320" cy="1799690"/>
                    </a:xfrm>
                    <a:prstGeom prst="rect">
                      <a:avLst/>
                    </a:prstGeom>
                    <a:noFill/>
                    <a:ln>
                      <a:noFill/>
                    </a:ln>
                  </pic:spPr>
                </pic:pic>
              </a:graphicData>
            </a:graphic>
          </wp:inline>
        </w:drawing>
      </w:r>
      <w:r w:rsidR="00DB250D">
        <w:rPr>
          <w:rFonts w:ascii="ＤＨＰ特太ゴシック体" w:eastAsia="ＤＨＰ特太ゴシック体" w:hAnsi="ＤＨＰ特太ゴシック体" w:cs="ＭＳ 明朝"/>
          <w:noProof/>
          <w:color w:val="000000"/>
          <w:kern w:val="0"/>
          <w:sz w:val="28"/>
          <w:szCs w:val="28"/>
        </w:rPr>
        <w:drawing>
          <wp:inline distT="0" distB="0" distL="0" distR="0" wp14:anchorId="0F1B53EC">
            <wp:extent cx="3086100" cy="18550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0917" cy="1876009"/>
                    </a:xfrm>
                    <a:prstGeom prst="rect">
                      <a:avLst/>
                    </a:prstGeom>
                    <a:noFill/>
                    <a:ln>
                      <a:noFill/>
                    </a:ln>
                  </pic:spPr>
                </pic:pic>
              </a:graphicData>
            </a:graphic>
          </wp:inline>
        </w:drawing>
      </w:r>
    </w:p>
    <w:p w:rsidR="000C4DC9" w:rsidRDefault="00886E67" w:rsidP="000C4DC9">
      <w:pPr>
        <w:overflowPunct w:val="0"/>
        <w:textAlignment w:val="baseline"/>
        <w:rPr>
          <w:rFonts w:ascii="ＤＨＰ特太ゴシック体" w:eastAsia="ＤＨＰ特太ゴシック体" w:hAnsi="ＤＨＰ特太ゴシック体" w:cs="ＭＳ 明朝"/>
          <w:color w:val="000000"/>
          <w:kern w:val="0"/>
          <w:sz w:val="28"/>
          <w:szCs w:val="28"/>
        </w:rPr>
      </w:pPr>
      <w:r>
        <w:rPr>
          <w:rFonts w:ascii="ＤＨＰ特太ゴシック体" w:eastAsia="ＤＨＰ特太ゴシック体" w:hAnsi="ＤＨＰ特太ゴシック体" w:cs="ＭＳ 明朝"/>
          <w:noProof/>
          <w:color w:val="000000"/>
          <w:kern w:val="0"/>
          <w:sz w:val="28"/>
          <w:szCs w:val="28"/>
        </w:rPr>
        <w:drawing>
          <wp:inline distT="0" distB="0" distL="0" distR="0" wp14:anchorId="36971C24">
            <wp:extent cx="3248376" cy="1952625"/>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6120" cy="1987336"/>
                    </a:xfrm>
                    <a:prstGeom prst="rect">
                      <a:avLst/>
                    </a:prstGeom>
                    <a:noFill/>
                    <a:ln>
                      <a:noFill/>
                    </a:ln>
                  </pic:spPr>
                </pic:pic>
              </a:graphicData>
            </a:graphic>
          </wp:inline>
        </w:drawing>
      </w:r>
      <w:r>
        <w:rPr>
          <w:rFonts w:ascii="ＤＨＰ特太ゴシック体" w:eastAsia="ＤＨＰ特太ゴシック体" w:hAnsi="ＤＨＰ特太ゴシック体" w:cs="ＭＳ 明朝"/>
          <w:noProof/>
          <w:color w:val="000000"/>
          <w:kern w:val="0"/>
          <w:sz w:val="28"/>
          <w:szCs w:val="28"/>
        </w:rPr>
        <w:drawing>
          <wp:inline distT="0" distB="0" distL="0" distR="0" wp14:anchorId="52D07A35">
            <wp:extent cx="3232531" cy="1943100"/>
            <wp:effectExtent l="0" t="0" r="635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4794" cy="1962493"/>
                    </a:xfrm>
                    <a:prstGeom prst="rect">
                      <a:avLst/>
                    </a:prstGeom>
                    <a:noFill/>
                    <a:ln>
                      <a:noFill/>
                    </a:ln>
                  </pic:spPr>
                </pic:pic>
              </a:graphicData>
            </a:graphic>
          </wp:inline>
        </w:drawing>
      </w:r>
    </w:p>
    <w:p w:rsidR="000C4DC9" w:rsidRPr="00E04E89" w:rsidRDefault="00886E67" w:rsidP="000C4DC9">
      <w:pPr>
        <w:overflowPunct w:val="0"/>
        <w:textAlignment w:val="baseline"/>
        <w:rPr>
          <w:rFonts w:ascii="ＤＨＰ特太ゴシック体" w:eastAsia="ＤＨＰ特太ゴシック体" w:hAnsi="ＤＨＰ特太ゴシック体" w:cs="ＭＳ 明朝"/>
          <w:color w:val="000000"/>
          <w:kern w:val="0"/>
          <w:sz w:val="28"/>
          <w:szCs w:val="28"/>
        </w:rPr>
      </w:pPr>
      <w:r>
        <w:rPr>
          <w:rFonts w:ascii="ＤＨＰ特太ゴシック体" w:eastAsia="ＤＨＰ特太ゴシック体" w:hAnsi="ＤＨＰ特太ゴシック体" w:cs="ＭＳ 明朝"/>
          <w:noProof/>
          <w:color w:val="000000"/>
          <w:kern w:val="0"/>
          <w:sz w:val="28"/>
          <w:szCs w:val="28"/>
        </w:rPr>
        <w:drawing>
          <wp:inline distT="0" distB="0" distL="0" distR="0" wp14:anchorId="42AE9DCA">
            <wp:extent cx="3248376" cy="1952625"/>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923" cy="1969785"/>
                    </a:xfrm>
                    <a:prstGeom prst="rect">
                      <a:avLst/>
                    </a:prstGeom>
                    <a:noFill/>
                    <a:ln>
                      <a:noFill/>
                    </a:ln>
                  </pic:spPr>
                </pic:pic>
              </a:graphicData>
            </a:graphic>
          </wp:inline>
        </w:drawing>
      </w:r>
      <w:r>
        <w:rPr>
          <w:rFonts w:ascii="ＤＨＰ特太ゴシック体" w:eastAsia="ＤＨＰ特太ゴシック体" w:hAnsi="ＤＨＰ特太ゴシック体" w:cs="ＭＳ 明朝"/>
          <w:noProof/>
          <w:color w:val="000000"/>
          <w:kern w:val="0"/>
          <w:sz w:val="28"/>
          <w:szCs w:val="28"/>
        </w:rPr>
        <w:drawing>
          <wp:inline distT="0" distB="0" distL="0" distR="0" wp14:anchorId="60ED5E90">
            <wp:extent cx="3209925" cy="1883410"/>
            <wp:effectExtent l="0" t="0" r="9525" b="254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9925" cy="1906880"/>
                    </a:xfrm>
                    <a:prstGeom prst="rect">
                      <a:avLst/>
                    </a:prstGeom>
                    <a:noFill/>
                    <a:ln>
                      <a:noFill/>
                    </a:ln>
                  </pic:spPr>
                </pic:pic>
              </a:graphicData>
            </a:graphic>
          </wp:inline>
        </w:drawing>
      </w:r>
      <w:bookmarkStart w:id="0" w:name="_GoBack"/>
      <w:bookmarkEnd w:id="0"/>
    </w:p>
    <w:p w:rsidR="00D00447" w:rsidRDefault="00D00447" w:rsidP="00E04E89">
      <w:r>
        <w:t xml:space="preserve">　【考察】</w:t>
      </w:r>
    </w:p>
    <w:p w:rsidR="00DB250D" w:rsidRDefault="00FE24AD" w:rsidP="00E4438D">
      <w:pPr>
        <w:pStyle w:val="a5"/>
        <w:numPr>
          <w:ilvl w:val="0"/>
          <w:numId w:val="1"/>
        </w:numPr>
        <w:ind w:leftChars="0"/>
      </w:pPr>
      <w:r>
        <w:rPr>
          <w:noProof/>
        </w:rPr>
        <mc:AlternateContent>
          <mc:Choice Requires="wps">
            <w:drawing>
              <wp:anchor distT="0" distB="0" distL="114300" distR="114300" simplePos="0" relativeHeight="251666432" behindDoc="1" locked="0" layoutInCell="1" allowOverlap="1" wp14:anchorId="40C8E150" wp14:editId="75788D4E">
                <wp:simplePos x="0" y="0"/>
                <wp:positionH relativeFrom="margin">
                  <wp:posOffset>81887</wp:posOffset>
                </wp:positionH>
                <wp:positionV relativeFrom="paragraph">
                  <wp:posOffset>5687</wp:posOffset>
                </wp:positionV>
                <wp:extent cx="6594230" cy="1665026"/>
                <wp:effectExtent l="0" t="0" r="16510" b="11430"/>
                <wp:wrapNone/>
                <wp:docPr id="7" name="角丸四角形 7"/>
                <wp:cNvGraphicFramePr/>
                <a:graphic xmlns:a="http://schemas.openxmlformats.org/drawingml/2006/main">
                  <a:graphicData uri="http://schemas.microsoft.com/office/word/2010/wordprocessingShape">
                    <wps:wsp>
                      <wps:cNvSpPr/>
                      <wps:spPr>
                        <a:xfrm>
                          <a:off x="0" y="0"/>
                          <a:ext cx="6594230" cy="1665026"/>
                        </a:xfrm>
                        <a:prstGeom prst="round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38159" id="角丸四角形 7" o:spid="_x0000_s1026" style="position:absolute;left:0;text-align:left;margin-left:6.45pt;margin-top:.45pt;width:519.25pt;height:13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" fillcolor="white [3201]" strokecolor="#5b9bd5 [3204]" strokeweight="1.5pt">
                <v:stroke joinstyle="miter"/>
                <w10:wrap anchorx="margin"/>
              </v:roundrect>
            </w:pict>
          </mc:Fallback>
        </mc:AlternateContent>
      </w:r>
      <w:r w:rsidR="00DB250D">
        <w:rPr>
          <w:rFonts w:hint="eastAsia"/>
        </w:rPr>
        <w:t>児童数が少なく各学年の人数差も大きいことから割合で比較すると変動が激しく、単純には比較し</w:t>
      </w:r>
      <w:r w:rsidR="00BE7BD9">
        <w:rPr>
          <w:rFonts w:hint="eastAsia"/>
        </w:rPr>
        <w:t>に</w:t>
      </w:r>
    </w:p>
    <w:p w:rsidR="00DB250D" w:rsidRDefault="00DB250D" w:rsidP="00BE7BD9">
      <w:pPr>
        <w:ind w:firstLineChars="300" w:firstLine="630"/>
      </w:pPr>
      <w:r>
        <w:rPr>
          <w:rFonts w:hint="eastAsia"/>
        </w:rPr>
        <w:t>くいという面もある。しかし、全体的に肯定的な</w:t>
      </w:r>
      <w:r w:rsidR="00BE7BD9">
        <w:rPr>
          <w:rFonts w:hint="eastAsia"/>
        </w:rPr>
        <w:t>意見を持っている児童が多い。</w:t>
      </w:r>
    </w:p>
    <w:p w:rsidR="00BE7BD9" w:rsidRDefault="00BE7BD9" w:rsidP="00BE7BD9">
      <w:r>
        <w:rPr>
          <w:rFonts w:hint="eastAsia"/>
        </w:rPr>
        <w:t xml:space="preserve">　　②　昨年度、</w:t>
      </w:r>
      <w:r w:rsidR="00E4438D">
        <w:rPr>
          <w:rFonts w:hint="eastAsia"/>
        </w:rPr>
        <w:t>「～ない」という回答が、</w:t>
      </w:r>
      <w:r w:rsidR="00E4438D">
        <w:rPr>
          <w:rFonts w:hint="eastAsia"/>
        </w:rPr>
        <w:t>0</w:t>
      </w:r>
      <w:r w:rsidR="00E4438D">
        <w:rPr>
          <w:rFonts w:hint="eastAsia"/>
        </w:rPr>
        <w:t>％となって</w:t>
      </w:r>
      <w:r>
        <w:rPr>
          <w:rFonts w:hint="eastAsia"/>
        </w:rPr>
        <w:t>いたが、本年度は、「～ない」と回答した児童が１名いた</w:t>
      </w:r>
    </w:p>
    <w:p w:rsidR="00E4438D" w:rsidRDefault="00BE7BD9" w:rsidP="00BE7BD9">
      <w:pPr>
        <w:ind w:firstLineChars="300" w:firstLine="630"/>
      </w:pPr>
      <w:r>
        <w:rPr>
          <w:rFonts w:hint="eastAsia"/>
        </w:rPr>
        <w:t>特定の児童であるため、今後、改善できるよう指導のあり方も検討していく。</w:t>
      </w:r>
    </w:p>
    <w:p w:rsidR="001D2E17" w:rsidRDefault="00BE7BD9" w:rsidP="001D2E17">
      <w:pPr>
        <w:ind w:firstLineChars="200" w:firstLine="420"/>
      </w:pPr>
      <w:r>
        <w:rPr>
          <w:rFonts w:ascii="ＭＳ 明朝" w:eastAsia="ＭＳ 明朝" w:hAnsi="ＭＳ 明朝" w:cs="ＭＳ 明朝" w:hint="eastAsia"/>
        </w:rPr>
        <w:t>③</w:t>
      </w:r>
      <w:r w:rsidR="001D2E17">
        <w:rPr>
          <w:rFonts w:hint="eastAsia"/>
        </w:rPr>
        <w:t xml:space="preserve">　</w:t>
      </w:r>
      <w:r>
        <w:rPr>
          <w:rFonts w:hint="eastAsia"/>
        </w:rPr>
        <w:t>「外国語の授業は、好きか。」</w:t>
      </w:r>
      <w:r w:rsidR="001D2E17">
        <w:rPr>
          <w:rFonts w:hint="eastAsia"/>
        </w:rPr>
        <w:t>「</w:t>
      </w:r>
      <w:r>
        <w:rPr>
          <w:rFonts w:hint="eastAsia"/>
        </w:rPr>
        <w:t>外国語の授業は、分かるか</w:t>
      </w:r>
      <w:r w:rsidR="001D2E17">
        <w:rPr>
          <w:rFonts w:hint="eastAsia"/>
        </w:rPr>
        <w:t xml:space="preserve">。」という問いに対して、「とてもそう思う。」　　　　　　　　</w:t>
      </w:r>
    </w:p>
    <w:p w:rsidR="009E7384" w:rsidRDefault="001D2E17" w:rsidP="001D2E17">
      <w:pPr>
        <w:ind w:firstLineChars="200" w:firstLine="420"/>
      </w:pPr>
      <w:r>
        <w:rPr>
          <w:rFonts w:hint="eastAsia"/>
        </w:rPr>
        <w:t xml:space="preserve">　と</w:t>
      </w:r>
      <w:r>
        <w:rPr>
          <w:rFonts w:hint="eastAsia"/>
        </w:rPr>
        <w:t xml:space="preserve"> </w:t>
      </w:r>
      <w:r>
        <w:rPr>
          <w:rFonts w:hint="eastAsia"/>
        </w:rPr>
        <w:t>回答した児童の割合が</w:t>
      </w:r>
      <w:r w:rsidR="00BE7BD9">
        <w:rPr>
          <w:rFonts w:hint="eastAsia"/>
        </w:rPr>
        <w:t>低くなっている</w:t>
      </w:r>
      <w:r>
        <w:rPr>
          <w:rFonts w:hint="eastAsia"/>
        </w:rPr>
        <w:t>。</w:t>
      </w:r>
      <w:r w:rsidR="00BE7BD9">
        <w:rPr>
          <w:rFonts w:hint="eastAsia"/>
        </w:rPr>
        <w:t>楽しみながら学ぶ英語が実現できるよう改善していく。</w:t>
      </w:r>
    </w:p>
    <w:p w:rsidR="00BE7BD9" w:rsidRDefault="002C20A3" w:rsidP="002C20A3">
      <w:r>
        <w:t xml:space="preserve">　　</w:t>
      </w:r>
      <w:r w:rsidR="0029110F">
        <w:rPr>
          <w:rFonts w:ascii="ＭＳ 明朝" w:eastAsia="ＭＳ 明朝" w:hAnsi="ＭＳ 明朝" w:cs="ＭＳ 明朝" w:hint="eastAsia"/>
        </w:rPr>
        <w:t>④</w:t>
      </w:r>
      <w:r w:rsidR="00DB1C8E">
        <w:rPr>
          <w:rFonts w:hint="eastAsia"/>
        </w:rPr>
        <w:t xml:space="preserve">　</w:t>
      </w:r>
      <w:r w:rsidR="00BE7BD9">
        <w:rPr>
          <w:rFonts w:hint="eastAsia"/>
        </w:rPr>
        <w:t>ＡＬＴも日本語が堪能で、児童とのコミュニケーションが図られていることがよい影響を与えている。</w:t>
      </w:r>
    </w:p>
    <w:p w:rsidR="00D00447" w:rsidRDefault="003D6A12" w:rsidP="002C20A3">
      <w:r>
        <w:rPr>
          <w:noProof/>
        </w:rPr>
        <mc:AlternateContent>
          <mc:Choice Requires="wps">
            <w:drawing>
              <wp:anchor distT="0" distB="0" distL="114300" distR="114300" simplePos="0" relativeHeight="251667456" behindDoc="1" locked="0" layoutInCell="1" allowOverlap="1">
                <wp:simplePos x="0" y="0"/>
                <wp:positionH relativeFrom="margin">
                  <wp:posOffset>104775</wp:posOffset>
                </wp:positionH>
                <wp:positionV relativeFrom="paragraph">
                  <wp:posOffset>114300</wp:posOffset>
                </wp:positionV>
                <wp:extent cx="6629400" cy="13811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6629400" cy="1381125"/>
                        </a:xfrm>
                        <a:prstGeom prst="round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23FA8" id="角丸四角形 8" o:spid="_x0000_s1026" style="position:absolute;left:0;text-align:left;margin-left:8.25pt;margin-top:9pt;width:522pt;height:10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" fillcolor="white [3201]" strokecolor="#5b9bd5 [3204]" strokeweight="1.5pt">
                <v:stroke joinstyle="miter"/>
                <w10:wrap anchorx="margin"/>
              </v:roundrect>
            </w:pict>
          </mc:Fallback>
        </mc:AlternateContent>
      </w:r>
    </w:p>
    <w:p w:rsidR="00D00447" w:rsidRDefault="00D00447" w:rsidP="002C20A3">
      <w:r>
        <w:t xml:space="preserve">　【保護者・学校関係者】</w:t>
      </w:r>
    </w:p>
    <w:p w:rsidR="00D00447" w:rsidRDefault="00D00447" w:rsidP="0029110F">
      <w:pPr>
        <w:pStyle w:val="a5"/>
        <w:numPr>
          <w:ilvl w:val="0"/>
          <w:numId w:val="2"/>
        </w:numPr>
        <w:ind w:leftChars="0"/>
      </w:pPr>
      <w:r>
        <w:rPr>
          <w:rFonts w:hint="eastAsia"/>
        </w:rPr>
        <w:t xml:space="preserve">　</w:t>
      </w:r>
      <w:r w:rsidR="0029110F">
        <w:rPr>
          <w:rFonts w:hint="eastAsia"/>
        </w:rPr>
        <w:t>英語専科、ＡＬＴが</w:t>
      </w:r>
      <w:r w:rsidR="00BE7BD9">
        <w:rPr>
          <w:rFonts w:hint="eastAsia"/>
        </w:rPr>
        <w:t>英語でのコミュニケーションを心がけ、</w:t>
      </w:r>
      <w:r w:rsidR="0029110F">
        <w:rPr>
          <w:rFonts w:hint="eastAsia"/>
        </w:rPr>
        <w:t>児童の意欲を高める工夫</w:t>
      </w:r>
      <w:r w:rsidR="00C52F28">
        <w:rPr>
          <w:rFonts w:hint="eastAsia"/>
        </w:rPr>
        <w:t>をしている。児童も笑顔で話す姿が見られる。</w:t>
      </w:r>
    </w:p>
    <w:p w:rsidR="00C52F28" w:rsidRDefault="007A0A86" w:rsidP="001F2DF9">
      <w:pPr>
        <w:pStyle w:val="a5"/>
        <w:numPr>
          <w:ilvl w:val="0"/>
          <w:numId w:val="2"/>
        </w:numPr>
        <w:ind w:leftChars="0"/>
      </w:pPr>
      <w:r>
        <w:rPr>
          <w:rFonts w:hint="eastAsia"/>
        </w:rPr>
        <w:t xml:space="preserve"> </w:t>
      </w:r>
      <w:r w:rsidR="00C52F28">
        <w:t xml:space="preserve"> </w:t>
      </w:r>
      <w:r w:rsidR="00C52F28">
        <w:rPr>
          <w:rFonts w:hint="eastAsia"/>
        </w:rPr>
        <w:t>通常の担任が、英語での挨拶やコミュニケーションを使うことで、英語を使う機会を多くしている</w:t>
      </w:r>
      <w:r w:rsidR="00197D03">
        <w:rPr>
          <w:rFonts w:hint="eastAsia"/>
        </w:rPr>
        <w:t>。</w:t>
      </w:r>
    </w:p>
    <w:p w:rsidR="00D00447" w:rsidRDefault="00D00447" w:rsidP="001F2DF9">
      <w:pPr>
        <w:pStyle w:val="a5"/>
        <w:numPr>
          <w:ilvl w:val="0"/>
          <w:numId w:val="2"/>
        </w:numPr>
        <w:ind w:leftChars="0"/>
      </w:pPr>
      <w:r>
        <w:rPr>
          <w:rFonts w:hint="eastAsia"/>
        </w:rPr>
        <w:t xml:space="preserve">　低学年も</w:t>
      </w:r>
      <w:r w:rsidR="00C52F28">
        <w:rPr>
          <w:rFonts w:hint="eastAsia"/>
        </w:rPr>
        <w:t>外国語活動を積極的に取り入れ、楽しみながら学んでいる。</w:t>
      </w:r>
    </w:p>
    <w:sectPr w:rsidR="00D00447" w:rsidSect="000272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DF" w:rsidRDefault="004C6FDF" w:rsidP="007A0A86">
      <w:r>
        <w:separator/>
      </w:r>
    </w:p>
  </w:endnote>
  <w:endnote w:type="continuationSeparator" w:id="0">
    <w:p w:rsidR="004C6FDF" w:rsidRDefault="004C6FDF" w:rsidP="007A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Malgun Gothic Semilight"/>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DF" w:rsidRDefault="004C6FDF" w:rsidP="007A0A86">
      <w:r>
        <w:separator/>
      </w:r>
    </w:p>
  </w:footnote>
  <w:footnote w:type="continuationSeparator" w:id="0">
    <w:p w:rsidR="004C6FDF" w:rsidRDefault="004C6FDF" w:rsidP="007A0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2AD8"/>
    <w:multiLevelType w:val="hybridMultilevel"/>
    <w:tmpl w:val="61C8B344"/>
    <w:lvl w:ilvl="0" w:tplc="AF48D852">
      <w:start w:val="1"/>
      <w:numFmt w:val="decimalEnclosedCircle"/>
      <w:lvlText w:val="%1"/>
      <w:lvlJc w:val="left"/>
      <w:pPr>
        <w:ind w:left="78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1F172AE"/>
    <w:multiLevelType w:val="hybridMultilevel"/>
    <w:tmpl w:val="524C7D8E"/>
    <w:lvl w:ilvl="0" w:tplc="64D843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8C"/>
    <w:rsid w:val="0002728C"/>
    <w:rsid w:val="000C4DC9"/>
    <w:rsid w:val="000F4701"/>
    <w:rsid w:val="00196991"/>
    <w:rsid w:val="00197D03"/>
    <w:rsid w:val="001D2E17"/>
    <w:rsid w:val="0029110F"/>
    <w:rsid w:val="002C20A3"/>
    <w:rsid w:val="003436B3"/>
    <w:rsid w:val="00351ACF"/>
    <w:rsid w:val="00395945"/>
    <w:rsid w:val="003D6A12"/>
    <w:rsid w:val="00483165"/>
    <w:rsid w:val="004C6FDF"/>
    <w:rsid w:val="006C64FD"/>
    <w:rsid w:val="007A0A86"/>
    <w:rsid w:val="007C2247"/>
    <w:rsid w:val="00814371"/>
    <w:rsid w:val="00886E67"/>
    <w:rsid w:val="009062FB"/>
    <w:rsid w:val="009D7098"/>
    <w:rsid w:val="009E7384"/>
    <w:rsid w:val="00B85B24"/>
    <w:rsid w:val="00BE7BD9"/>
    <w:rsid w:val="00C34670"/>
    <w:rsid w:val="00C52F28"/>
    <w:rsid w:val="00D00447"/>
    <w:rsid w:val="00D47650"/>
    <w:rsid w:val="00D54421"/>
    <w:rsid w:val="00DB1C8E"/>
    <w:rsid w:val="00DB250D"/>
    <w:rsid w:val="00E04E89"/>
    <w:rsid w:val="00E4438D"/>
    <w:rsid w:val="00E63617"/>
    <w:rsid w:val="00FE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076C6D-DB69-454E-A8EB-F0501EF9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1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3165"/>
    <w:rPr>
      <w:rFonts w:asciiTheme="majorHAnsi" w:eastAsiaTheme="majorEastAsia" w:hAnsiTheme="majorHAnsi" w:cstheme="majorBidi"/>
      <w:sz w:val="18"/>
      <w:szCs w:val="18"/>
    </w:rPr>
  </w:style>
  <w:style w:type="paragraph" w:styleId="a5">
    <w:name w:val="List Paragraph"/>
    <w:basedOn w:val="a"/>
    <w:uiPriority w:val="34"/>
    <w:qFormat/>
    <w:rsid w:val="00E4438D"/>
    <w:pPr>
      <w:ind w:leftChars="400" w:left="840"/>
    </w:pPr>
  </w:style>
  <w:style w:type="paragraph" w:styleId="a6">
    <w:name w:val="header"/>
    <w:basedOn w:val="a"/>
    <w:link w:val="a7"/>
    <w:uiPriority w:val="99"/>
    <w:unhideWhenUsed/>
    <w:rsid w:val="007A0A86"/>
    <w:pPr>
      <w:tabs>
        <w:tab w:val="center" w:pos="4252"/>
        <w:tab w:val="right" w:pos="8504"/>
      </w:tabs>
      <w:snapToGrid w:val="0"/>
    </w:pPr>
  </w:style>
  <w:style w:type="character" w:customStyle="1" w:styleId="a7">
    <w:name w:val="ヘッダー (文字)"/>
    <w:basedOn w:val="a0"/>
    <w:link w:val="a6"/>
    <w:uiPriority w:val="99"/>
    <w:rsid w:val="007A0A86"/>
  </w:style>
  <w:style w:type="paragraph" w:styleId="a8">
    <w:name w:val="footer"/>
    <w:basedOn w:val="a"/>
    <w:link w:val="a9"/>
    <w:uiPriority w:val="99"/>
    <w:unhideWhenUsed/>
    <w:rsid w:val="007A0A86"/>
    <w:pPr>
      <w:tabs>
        <w:tab w:val="center" w:pos="4252"/>
        <w:tab w:val="right" w:pos="8504"/>
      </w:tabs>
      <w:snapToGrid w:val="0"/>
    </w:pPr>
  </w:style>
  <w:style w:type="character" w:customStyle="1" w:styleId="a9">
    <w:name w:val="フッター (文字)"/>
    <w:basedOn w:val="a0"/>
    <w:link w:val="a8"/>
    <w:uiPriority w:val="99"/>
    <w:rsid w:val="007A0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amamakusaest12</dc:creator>
  <cp:keywords/>
  <dc:description/>
  <cp:lastModifiedBy>Administrator</cp:lastModifiedBy>
  <cp:revision>4</cp:revision>
  <cp:lastPrinted>2025-07-08T00:12:00Z</cp:lastPrinted>
  <dcterms:created xsi:type="dcterms:W3CDTF">2025-07-08T00:37:00Z</dcterms:created>
  <dcterms:modified xsi:type="dcterms:W3CDTF">2025-07-08T01:31:00Z</dcterms:modified>
</cp:coreProperties>
</file>